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2"/>
          <w:szCs w:val="52"/>
        </w:rPr>
      </w:pPr>
      <w:r>
        <w:rPr>
          <w:rFonts w:hint="eastAsia" w:ascii="宋体" w:hAnsi="宋体"/>
          <w:b/>
          <w:sz w:val="52"/>
          <w:szCs w:val="52"/>
        </w:rPr>
        <w:t>网上竞价文件</w:t>
      </w:r>
    </w:p>
    <w:p>
      <w:pPr>
        <w:pStyle w:val="12"/>
        <w:spacing w:line="0" w:lineRule="atLeast"/>
        <w:rPr>
          <w:rFonts w:hAnsi="宋体"/>
          <w:b/>
          <w:sz w:val="32"/>
        </w:rPr>
      </w:pPr>
    </w:p>
    <w:p>
      <w:pPr>
        <w:pStyle w:val="12"/>
        <w:spacing w:line="0" w:lineRule="atLeast"/>
        <w:jc w:val="center"/>
        <w:rPr>
          <w:rFonts w:hAnsi="宋体"/>
          <w:b/>
          <w:sz w:val="36"/>
        </w:rPr>
      </w:pPr>
    </w:p>
    <w:p>
      <w:pPr>
        <w:pStyle w:val="12"/>
        <w:spacing w:line="0" w:lineRule="atLeast"/>
        <w:jc w:val="center"/>
        <w:rPr>
          <w:rFonts w:hAnsi="宋体"/>
          <w:b/>
          <w:sz w:val="36"/>
        </w:rPr>
      </w:pPr>
    </w:p>
    <w:p>
      <w:pPr>
        <w:pStyle w:val="12"/>
        <w:spacing w:line="0" w:lineRule="atLeast"/>
        <w:jc w:val="center"/>
        <w:rPr>
          <w:rFonts w:hAnsi="宋体"/>
          <w:b/>
          <w:sz w:val="36"/>
        </w:rPr>
      </w:pPr>
    </w:p>
    <w:p>
      <w:pPr>
        <w:pStyle w:val="12"/>
        <w:spacing w:line="400" w:lineRule="exact"/>
        <w:rPr>
          <w:rFonts w:hAnsi="宋体"/>
          <w:b/>
          <w:sz w:val="36"/>
        </w:rPr>
      </w:pPr>
    </w:p>
    <w:p>
      <w:pPr>
        <w:pStyle w:val="12"/>
        <w:spacing w:line="400" w:lineRule="exact"/>
        <w:rPr>
          <w:rFonts w:hAnsi="宋体"/>
          <w:b/>
          <w:sz w:val="36"/>
          <w:highlight w:val="none"/>
        </w:rPr>
      </w:pP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项目编号：</w:t>
      </w:r>
      <w:r>
        <w:rPr>
          <w:rFonts w:hint="eastAsia" w:hAnsi="宋体"/>
          <w:b/>
          <w:sz w:val="32"/>
          <w:szCs w:val="32"/>
          <w:highlight w:val="none"/>
          <w:lang w:val="en-US" w:eastAsia="zh-CN"/>
        </w:rPr>
        <w:t>FJHZ-[JJ]-202306029</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项目名称：</w:t>
      </w:r>
      <w:r>
        <w:rPr>
          <w:rFonts w:hint="eastAsia" w:hAnsi="宋体"/>
          <w:b/>
          <w:sz w:val="32"/>
          <w:szCs w:val="32"/>
          <w:highlight w:val="none"/>
          <w:lang w:val="zh-CN"/>
        </w:rPr>
        <w:t>福建农林大学金山学院（安溪）通用办公设备、家具采购项目</w:t>
      </w:r>
    </w:p>
    <w:p>
      <w:pPr>
        <w:pStyle w:val="12"/>
        <w:spacing w:line="640" w:lineRule="exact"/>
        <w:ind w:firstLine="1285" w:firstLineChars="400"/>
        <w:rPr>
          <w:rFonts w:hAnsi="宋体"/>
          <w:b/>
          <w:sz w:val="32"/>
          <w:szCs w:val="32"/>
          <w:highlight w:val="none"/>
        </w:rPr>
      </w:pPr>
      <w:r>
        <w:rPr>
          <w:rFonts w:hint="eastAsia" w:hAnsi="宋体"/>
          <w:b/>
          <w:sz w:val="32"/>
          <w:szCs w:val="32"/>
          <w:highlight w:val="none"/>
        </w:rPr>
        <w:t>采购人：福建农林大学金山学院</w:t>
      </w:r>
      <w:r>
        <w:rPr>
          <w:rFonts w:hint="eastAsia" w:ascii="宋体" w:hAnsi="宋体"/>
          <w:b/>
          <w:bCs/>
          <w:color w:val="auto"/>
          <w:sz w:val="32"/>
          <w:szCs w:val="32"/>
          <w:highlight w:val="none"/>
        </w:rPr>
        <w:t>（安溪）</w:t>
      </w:r>
    </w:p>
    <w:p>
      <w:pPr>
        <w:pStyle w:val="12"/>
        <w:spacing w:line="640" w:lineRule="exact"/>
        <w:ind w:firstLine="1285" w:firstLineChars="400"/>
        <w:rPr>
          <w:rFonts w:hAnsi="宋体"/>
          <w:b/>
          <w:sz w:val="32"/>
          <w:szCs w:val="32"/>
        </w:rPr>
      </w:pPr>
    </w:p>
    <w:p>
      <w:pPr>
        <w:pStyle w:val="12"/>
        <w:spacing w:line="640" w:lineRule="exact"/>
        <w:ind w:firstLine="1285" w:firstLineChars="400"/>
        <w:rPr>
          <w:rFonts w:hAnsi="宋体"/>
          <w:b/>
          <w:sz w:val="32"/>
          <w:szCs w:val="32"/>
        </w:rPr>
      </w:pPr>
    </w:p>
    <w:p>
      <w:pPr>
        <w:pStyle w:val="12"/>
        <w:spacing w:line="640" w:lineRule="exact"/>
        <w:ind w:firstLine="1285" w:firstLineChars="400"/>
        <w:rPr>
          <w:rFonts w:hAnsi="宋体"/>
          <w:b/>
          <w:sz w:val="32"/>
          <w:szCs w:val="32"/>
        </w:rPr>
      </w:pPr>
    </w:p>
    <w:p>
      <w:pPr>
        <w:pStyle w:val="12"/>
        <w:spacing w:line="640" w:lineRule="exact"/>
        <w:jc w:val="center"/>
        <w:rPr>
          <w:rFonts w:hint="eastAsia" w:hAnsi="宋体"/>
          <w:b/>
          <w:sz w:val="32"/>
          <w:szCs w:val="32"/>
          <w:lang w:eastAsia="zh-CN"/>
        </w:rPr>
      </w:pPr>
      <w:r>
        <w:rPr>
          <w:rFonts w:hint="eastAsia" w:hAnsi="宋体"/>
          <w:b/>
          <w:sz w:val="32"/>
          <w:szCs w:val="32"/>
          <w:lang w:eastAsia="zh-CN"/>
        </w:rPr>
        <w:t>福建华中招标有限公司</w:t>
      </w:r>
    </w:p>
    <w:p>
      <w:pPr>
        <w:pStyle w:val="12"/>
        <w:spacing w:line="640" w:lineRule="exact"/>
        <w:jc w:val="center"/>
        <w:rPr>
          <w:rFonts w:hAnsi="宋体"/>
          <w:b/>
          <w:sz w:val="32"/>
          <w:szCs w:val="32"/>
        </w:rPr>
      </w:pPr>
      <w:r>
        <w:rPr>
          <w:rFonts w:hint="eastAsia" w:hAnsi="宋体"/>
          <w:b/>
          <w:sz w:val="32"/>
          <w:szCs w:val="32"/>
        </w:rPr>
        <w:t>二〇二三年</w:t>
      </w:r>
      <w:r>
        <w:rPr>
          <w:rFonts w:hint="eastAsia" w:hAnsi="宋体"/>
          <w:b/>
          <w:sz w:val="32"/>
          <w:szCs w:val="32"/>
          <w:lang w:eastAsia="zh-CN"/>
        </w:rPr>
        <w:t>六</w:t>
      </w:r>
      <w:r>
        <w:rPr>
          <w:rFonts w:hint="eastAsia" w:hAnsi="宋体"/>
          <w:b/>
          <w:sz w:val="32"/>
          <w:szCs w:val="32"/>
        </w:rPr>
        <w:t>月</w:t>
      </w:r>
    </w:p>
    <w:p>
      <w:pPr>
        <w:spacing w:line="500" w:lineRule="exact"/>
        <w:rPr>
          <w:rFonts w:ascii="宋体" w:hAnsi="宋体"/>
          <w:b/>
          <w:sz w:val="48"/>
          <w:u w:val="single"/>
        </w:rPr>
      </w:pPr>
      <w:r>
        <w:rPr>
          <w:rFonts w:hint="eastAsia" w:ascii="宋体" w:hAnsi="宋体"/>
          <w:b/>
          <w:sz w:val="48"/>
          <w:u w:val="single"/>
        </w:rPr>
        <w:t xml:space="preserve">                                   </w:t>
      </w:r>
    </w:p>
    <w:p>
      <w:pPr>
        <w:snapToGrid w:val="0"/>
        <w:spacing w:line="400" w:lineRule="exact"/>
        <w:rPr>
          <w:rFonts w:ascii="宋体" w:hAnsi="宋体"/>
          <w:b/>
        </w:rPr>
      </w:pPr>
      <w:r>
        <w:rPr>
          <w:rFonts w:hint="eastAsia" w:ascii="宋体" w:hAnsi="宋体"/>
          <w:b/>
        </w:rPr>
        <w:t>地    址：福州市西二环中路301号东南医药大楼</w:t>
      </w:r>
      <w:r>
        <w:rPr>
          <w:rFonts w:hint="eastAsia" w:ascii="宋体" w:hAnsi="宋体"/>
          <w:b/>
          <w:lang w:val="en-US" w:eastAsia="zh-CN"/>
        </w:rPr>
        <w:t>4</w:t>
      </w:r>
      <w:r>
        <w:rPr>
          <w:rFonts w:hint="eastAsia" w:ascii="宋体" w:hAnsi="宋体"/>
          <w:b/>
        </w:rPr>
        <w:t>层</w:t>
      </w:r>
    </w:p>
    <w:p>
      <w:pPr>
        <w:snapToGrid w:val="0"/>
        <w:spacing w:line="400" w:lineRule="exact"/>
        <w:rPr>
          <w:rFonts w:hint="default" w:ascii="宋体" w:hAnsi="宋体" w:eastAsia="宋体"/>
          <w:b/>
          <w:lang w:val="en-US" w:eastAsia="zh-CN"/>
        </w:rPr>
      </w:pPr>
      <w:r>
        <w:rPr>
          <w:rFonts w:hint="eastAsia" w:ascii="宋体" w:hAnsi="宋体"/>
          <w:b/>
        </w:rPr>
        <w:t>电    话：0591-</w:t>
      </w:r>
      <w:r>
        <w:rPr>
          <w:rFonts w:hint="eastAsia" w:ascii="宋体" w:hAnsi="宋体"/>
          <w:b/>
          <w:lang w:val="en-US" w:eastAsia="zh-CN"/>
        </w:rPr>
        <w:t>83260091</w:t>
      </w:r>
    </w:p>
    <w:p>
      <w:pPr>
        <w:snapToGrid w:val="0"/>
        <w:spacing w:line="400" w:lineRule="exact"/>
        <w:rPr>
          <w:rFonts w:ascii="宋体" w:hAnsi="宋体"/>
          <w:b/>
        </w:rPr>
      </w:pPr>
      <w:r>
        <w:rPr>
          <w:rFonts w:hint="eastAsia" w:ascii="宋体" w:hAnsi="宋体"/>
          <w:b/>
        </w:rPr>
        <w:t>邮    编：350025</w:t>
      </w:r>
    </w:p>
    <w:p>
      <w:pPr>
        <w:snapToGrid w:val="0"/>
        <w:spacing w:line="400" w:lineRule="exact"/>
        <w:rPr>
          <w:rFonts w:ascii="宋体" w:hAnsi="宋体"/>
          <w:b/>
        </w:rPr>
      </w:pPr>
      <w:r>
        <w:rPr>
          <w:rFonts w:hint="eastAsia" w:ascii="宋体" w:hAnsi="宋体"/>
          <w:b/>
        </w:rPr>
        <w:t>传    真：0591-</w:t>
      </w:r>
      <w:r>
        <w:rPr>
          <w:rFonts w:hint="eastAsia" w:ascii="宋体" w:hAnsi="宋体"/>
          <w:b/>
          <w:lang w:val="en-US" w:eastAsia="zh-CN"/>
        </w:rPr>
        <w:t>83260091</w:t>
      </w:r>
      <w:r>
        <w:rPr>
          <w:rFonts w:hint="eastAsia" w:ascii="宋体" w:hAnsi="宋体"/>
          <w:b/>
        </w:rPr>
        <w:t xml:space="preserve">        </w:t>
      </w:r>
    </w:p>
    <w:p>
      <w:pPr>
        <w:snapToGrid w:val="0"/>
        <w:spacing w:line="400" w:lineRule="exact"/>
        <w:rPr>
          <w:rFonts w:ascii="宋体" w:hAnsi="宋体"/>
          <w:b/>
          <w:bCs/>
        </w:rPr>
      </w:pPr>
      <w:r>
        <w:rPr>
          <w:rFonts w:hint="eastAsia" w:ascii="宋体" w:hAnsi="宋体"/>
          <w:b/>
        </w:rPr>
        <w:t>网    址：</w:t>
      </w:r>
      <w:r>
        <w:rPr>
          <w:rFonts w:hint="eastAsia" w:ascii="宋体" w:hAnsi="宋体" w:cs="宋体"/>
          <w:b/>
          <w:bCs/>
          <w:sz w:val="24"/>
          <w:lang w:eastAsia="zh-CN"/>
        </w:rPr>
        <w:t>http://www.huazhongzhaobiao.com/</w:t>
      </w:r>
    </w:p>
    <w:p>
      <w:pPr>
        <w:jc w:val="left"/>
        <w:rPr>
          <w:rFonts w:ascii="宋体" w:hAnsi="宋体"/>
          <w:b/>
          <w:highlight w:val="yellow"/>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lang w:eastAsia="zh-CN"/>
        </w:rPr>
        <w:t>福建华中招标有限公司</w:t>
      </w:r>
      <w:r>
        <w:rPr>
          <w:rFonts w:hint="eastAsia" w:ascii="宋体" w:hAnsi="宋体"/>
          <w:sz w:val="24"/>
          <w:szCs w:val="24"/>
        </w:rPr>
        <w:t>现邀请合格的供应商对以下采购项目进行网上竞价。</w:t>
      </w:r>
    </w:p>
    <w:p>
      <w:pPr>
        <w:spacing w:line="440" w:lineRule="exact"/>
        <w:ind w:firstLine="480" w:firstLineChars="200"/>
        <w:rPr>
          <w:rFonts w:ascii="宋体" w:hAnsi="宋体"/>
          <w:sz w:val="24"/>
          <w:szCs w:val="24"/>
        </w:rPr>
      </w:pPr>
      <w:r>
        <w:rPr>
          <w:rFonts w:hint="eastAsia" w:ascii="宋体" w:hAnsi="宋体"/>
          <w:sz w:val="24"/>
          <w:szCs w:val="24"/>
        </w:rPr>
        <w:t>1、项目编号：</w:t>
      </w:r>
      <w:r>
        <w:rPr>
          <w:rFonts w:hint="eastAsia" w:ascii="宋体" w:hAnsi="宋体"/>
          <w:sz w:val="24"/>
          <w:szCs w:val="24"/>
          <w:lang w:val="en-US" w:eastAsia="zh-CN"/>
        </w:rPr>
        <w:t>FJHZ-[JJ]-202306029</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2、项目名称：</w:t>
      </w:r>
      <w:r>
        <w:rPr>
          <w:rFonts w:hint="eastAsia" w:ascii="宋体" w:hAnsi="宋体"/>
          <w:sz w:val="24"/>
          <w:szCs w:val="24"/>
          <w:lang w:val="zh-CN"/>
        </w:rPr>
        <w:t>福建农林大学金山学院（安溪）通用办公设备、家具采购项目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4、合同包总数：1</w:t>
      </w:r>
    </w:p>
    <w:p>
      <w:pPr>
        <w:spacing w:line="440" w:lineRule="exact"/>
        <w:ind w:firstLine="480" w:firstLineChars="200"/>
        <w:rPr>
          <w:rFonts w:hint="eastAsia" w:ascii="宋体" w:hAnsi="宋体"/>
          <w:sz w:val="24"/>
          <w:szCs w:val="24"/>
        </w:rPr>
      </w:pPr>
      <w:r>
        <w:rPr>
          <w:rFonts w:hint="eastAsia" w:ascii="宋体" w:hAnsi="宋体"/>
          <w:sz w:val="24"/>
          <w:szCs w:val="24"/>
        </w:rPr>
        <w:t>5、公告起始时间：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25</w:t>
      </w:r>
      <w:r>
        <w:rPr>
          <w:rFonts w:hint="eastAsia" w:ascii="宋体" w:hAnsi="宋体"/>
          <w:sz w:val="24"/>
          <w:szCs w:val="24"/>
          <w:u w:val="none"/>
        </w:rPr>
        <w:t>日</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6、报名起始时间：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26</w:t>
      </w:r>
      <w:r>
        <w:rPr>
          <w:rFonts w:hint="eastAsia" w:ascii="宋体" w:hAnsi="宋体"/>
          <w:sz w:val="24"/>
          <w:szCs w:val="24"/>
          <w:u w:val="none"/>
        </w:rPr>
        <w:t>日09:</w:t>
      </w:r>
      <w:r>
        <w:rPr>
          <w:rFonts w:hint="eastAsia" w:ascii="宋体" w:hAnsi="宋体"/>
          <w:sz w:val="24"/>
          <w:szCs w:val="24"/>
          <w:u w:val="none"/>
          <w:lang w:val="en-US" w:eastAsia="zh-CN"/>
        </w:rPr>
        <w:t>30</w:t>
      </w:r>
      <w:r>
        <w:rPr>
          <w:rFonts w:hint="eastAsia" w:ascii="宋体" w:hAnsi="宋体"/>
          <w:sz w:val="24"/>
          <w:szCs w:val="24"/>
          <w:u w:val="none"/>
        </w:rPr>
        <w:t>:00</w:t>
      </w:r>
    </w:p>
    <w:p>
      <w:pPr>
        <w:spacing w:line="440" w:lineRule="exact"/>
        <w:ind w:firstLine="480" w:firstLineChars="200"/>
        <w:rPr>
          <w:rFonts w:hint="eastAsia" w:ascii="宋体" w:hAnsi="宋体"/>
          <w:sz w:val="24"/>
          <w:szCs w:val="24"/>
          <w:u w:val="none"/>
        </w:rPr>
      </w:pPr>
      <w:r>
        <w:rPr>
          <w:rFonts w:hint="eastAsia" w:ascii="宋体" w:hAnsi="宋体"/>
          <w:sz w:val="24"/>
          <w:szCs w:val="24"/>
        </w:rPr>
        <w:t>7、报名截止时间：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28</w:t>
      </w:r>
      <w:r>
        <w:rPr>
          <w:rFonts w:hint="eastAsia" w:ascii="宋体" w:hAnsi="宋体"/>
          <w:sz w:val="24"/>
          <w:szCs w:val="24"/>
          <w:u w:val="none"/>
        </w:rPr>
        <w:t>日17:00:00</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lang w:eastAsia="zh-CN"/>
        </w:rPr>
        <w:t>报价</w:t>
      </w:r>
      <w:r>
        <w:rPr>
          <w:rFonts w:hint="eastAsia" w:ascii="宋体" w:hAnsi="宋体"/>
          <w:sz w:val="24"/>
          <w:szCs w:val="24"/>
        </w:rPr>
        <w:t>文件上传开始时间：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26</w:t>
      </w:r>
      <w:r>
        <w:rPr>
          <w:rFonts w:hint="eastAsia" w:ascii="宋体" w:hAnsi="宋体"/>
          <w:sz w:val="24"/>
          <w:szCs w:val="24"/>
          <w:u w:val="none"/>
        </w:rPr>
        <w:t>日09:</w:t>
      </w:r>
      <w:r>
        <w:rPr>
          <w:rFonts w:hint="eastAsia" w:ascii="宋体" w:hAnsi="宋体"/>
          <w:sz w:val="24"/>
          <w:szCs w:val="24"/>
          <w:u w:val="none"/>
          <w:lang w:val="en-US" w:eastAsia="zh-CN"/>
        </w:rPr>
        <w:t>30</w:t>
      </w:r>
      <w:r>
        <w:rPr>
          <w:rFonts w:hint="eastAsia" w:ascii="宋体" w:hAnsi="宋体"/>
          <w:sz w:val="24"/>
          <w:szCs w:val="24"/>
          <w:u w:val="none"/>
        </w:rPr>
        <w:t>:00</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lang w:eastAsia="zh-CN"/>
        </w:rPr>
        <w:t>报价</w:t>
      </w:r>
      <w:r>
        <w:rPr>
          <w:rFonts w:hint="eastAsia" w:ascii="宋体" w:hAnsi="宋体"/>
          <w:sz w:val="24"/>
          <w:szCs w:val="24"/>
        </w:rPr>
        <w:t>文件上传截止时间：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28</w:t>
      </w:r>
      <w:r>
        <w:rPr>
          <w:rFonts w:hint="eastAsia" w:ascii="宋体" w:hAnsi="宋体"/>
          <w:sz w:val="24"/>
          <w:szCs w:val="24"/>
          <w:u w:val="none"/>
        </w:rPr>
        <w:t>日</w:t>
      </w:r>
      <w:r>
        <w:rPr>
          <w:rFonts w:hint="eastAsia" w:ascii="宋体" w:hAnsi="宋体"/>
          <w:sz w:val="24"/>
          <w:szCs w:val="24"/>
          <w:u w:val="none"/>
          <w:lang w:val="en-US" w:eastAsia="zh-CN"/>
        </w:rPr>
        <w:t>17</w:t>
      </w:r>
      <w:r>
        <w:rPr>
          <w:rFonts w:hint="eastAsia" w:ascii="宋体" w:hAnsi="宋体"/>
          <w:sz w:val="24"/>
          <w:szCs w:val="24"/>
          <w:u w:val="none"/>
        </w:rPr>
        <w:t>:00:00</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10</w:t>
      </w:r>
      <w:r>
        <w:rPr>
          <w:rFonts w:hint="eastAsia" w:ascii="宋体" w:hAnsi="宋体"/>
          <w:sz w:val="24"/>
          <w:szCs w:val="24"/>
        </w:rPr>
        <w:t>、竞价起始时间：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29</w:t>
      </w:r>
      <w:r>
        <w:rPr>
          <w:rFonts w:hint="eastAsia" w:ascii="宋体" w:hAnsi="宋体"/>
          <w:sz w:val="24"/>
          <w:szCs w:val="24"/>
          <w:u w:val="none"/>
        </w:rPr>
        <w:t>日</w:t>
      </w:r>
      <w:r>
        <w:rPr>
          <w:rFonts w:hint="eastAsia" w:ascii="宋体" w:hAnsi="宋体"/>
          <w:sz w:val="24"/>
          <w:szCs w:val="24"/>
          <w:u w:val="none"/>
          <w:lang w:val="en-US" w:eastAsia="zh-CN"/>
        </w:rPr>
        <w:t>9</w:t>
      </w:r>
      <w:r>
        <w:rPr>
          <w:rFonts w:hint="eastAsia" w:ascii="宋体" w:hAnsi="宋体"/>
          <w:sz w:val="24"/>
          <w:szCs w:val="24"/>
          <w:u w:val="none"/>
        </w:rPr>
        <w:t>:00:00</w:t>
      </w:r>
    </w:p>
    <w:p>
      <w:pPr>
        <w:spacing w:line="440" w:lineRule="exact"/>
        <w:ind w:firstLine="480" w:firstLineChars="200"/>
        <w:rPr>
          <w:rFonts w:hint="eastAsia" w:ascii="宋体" w:hAnsi="宋体"/>
          <w:sz w:val="24"/>
          <w:szCs w:val="24"/>
          <w:u w:val="none"/>
        </w:rPr>
      </w:pPr>
      <w:r>
        <w:rPr>
          <w:rFonts w:hint="eastAsia" w:ascii="宋体" w:hAnsi="宋体"/>
          <w:sz w:val="24"/>
          <w:szCs w:val="24"/>
          <w:lang w:val="en-US" w:eastAsia="zh-CN"/>
        </w:rPr>
        <w:t>11</w:t>
      </w:r>
      <w:r>
        <w:rPr>
          <w:rFonts w:hint="eastAsia" w:ascii="宋体" w:hAnsi="宋体"/>
          <w:sz w:val="24"/>
          <w:szCs w:val="24"/>
        </w:rPr>
        <w:t>、竞价截止时间：</w:t>
      </w:r>
      <w:r>
        <w:rPr>
          <w:rFonts w:hint="eastAsia" w:ascii="宋体" w:hAnsi="宋体"/>
          <w:sz w:val="24"/>
          <w:szCs w:val="24"/>
          <w:u w:val="none"/>
        </w:rPr>
        <w:t>2023年</w:t>
      </w:r>
      <w:r>
        <w:rPr>
          <w:rFonts w:hint="eastAsia" w:ascii="宋体" w:hAnsi="宋体"/>
          <w:sz w:val="24"/>
          <w:szCs w:val="24"/>
          <w:u w:val="none"/>
          <w:lang w:val="en-US" w:eastAsia="zh-CN"/>
        </w:rPr>
        <w:t>06</w:t>
      </w:r>
      <w:r>
        <w:rPr>
          <w:rFonts w:hint="eastAsia" w:ascii="宋体" w:hAnsi="宋体"/>
          <w:sz w:val="24"/>
          <w:szCs w:val="24"/>
          <w:u w:val="none"/>
        </w:rPr>
        <w:t>月</w:t>
      </w:r>
      <w:r>
        <w:rPr>
          <w:rFonts w:hint="eastAsia" w:ascii="宋体" w:hAnsi="宋体"/>
          <w:sz w:val="24"/>
          <w:szCs w:val="24"/>
          <w:u w:val="none"/>
          <w:lang w:val="en-US" w:eastAsia="zh-CN"/>
        </w:rPr>
        <w:t>29</w:t>
      </w:r>
      <w:r>
        <w:rPr>
          <w:rFonts w:hint="eastAsia" w:ascii="宋体" w:hAnsi="宋体"/>
          <w:sz w:val="24"/>
          <w:szCs w:val="24"/>
          <w:u w:val="none"/>
        </w:rPr>
        <w:t>日1</w:t>
      </w:r>
      <w:r>
        <w:rPr>
          <w:rFonts w:hint="eastAsia" w:ascii="宋体" w:hAnsi="宋体"/>
          <w:sz w:val="24"/>
          <w:szCs w:val="24"/>
          <w:u w:val="none"/>
          <w:lang w:val="en-US" w:eastAsia="zh-CN"/>
        </w:rPr>
        <w:t>1</w:t>
      </w:r>
      <w:r>
        <w:rPr>
          <w:rFonts w:hint="eastAsia" w:ascii="宋体" w:hAnsi="宋体"/>
          <w:sz w:val="24"/>
          <w:szCs w:val="24"/>
          <w:u w:val="none"/>
        </w:rPr>
        <w:t>:00:00</w:t>
      </w:r>
    </w:p>
    <w:p>
      <w:pPr>
        <w:spacing w:line="440" w:lineRule="exact"/>
        <w:ind w:firstLine="48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2</w:t>
      </w:r>
      <w:r>
        <w:rPr>
          <w:rFonts w:hint="eastAsia" w:ascii="宋体" w:hAnsi="宋体"/>
          <w:sz w:val="24"/>
          <w:szCs w:val="24"/>
        </w:rPr>
        <w:t>、</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w:t>
      </w:r>
      <w:r>
        <w:rPr>
          <w:rFonts w:hint="eastAsia" w:ascii="宋体" w:hAnsi="宋体" w:cs="宋体"/>
          <w:sz w:val="24"/>
          <w:lang w:eastAsia="zh-CN"/>
        </w:rPr>
        <w:t>http://www.huazhongzhaobiao.com/</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、有关本项目采购的相关信息（包括网上竞价文件若有修改）</w:t>
      </w:r>
      <w:r>
        <w:rPr>
          <w:rFonts w:hint="eastAsia" w:ascii="宋体" w:hAnsi="宋体"/>
          <w:sz w:val="24"/>
          <w:szCs w:val="24"/>
          <w:lang w:eastAsia="zh-CN"/>
        </w:rPr>
        <w:t>福建华中招标有限公司</w:t>
      </w:r>
      <w:r>
        <w:rPr>
          <w:rFonts w:hint="eastAsia" w:ascii="宋体" w:hAnsi="宋体"/>
          <w:sz w:val="24"/>
          <w:szCs w:val="24"/>
        </w:rPr>
        <w:t>都将在中国政府采购网(http://www.ccgp.gov.cn/)、</w:t>
      </w:r>
      <w:r>
        <w:rPr>
          <w:rFonts w:hint="eastAsia" w:ascii="宋体" w:hAnsi="宋体"/>
          <w:sz w:val="24"/>
          <w:szCs w:val="24"/>
          <w:lang w:eastAsia="zh-CN"/>
        </w:rPr>
        <w:t>福建华中招标有限公司</w:t>
      </w:r>
      <w:r>
        <w:rPr>
          <w:rFonts w:hint="eastAsia" w:ascii="宋体" w:hAnsi="宋体"/>
          <w:sz w:val="24"/>
          <w:szCs w:val="24"/>
        </w:rPr>
        <w:t>(</w:t>
      </w:r>
      <w:r>
        <w:rPr>
          <w:rFonts w:hint="eastAsia" w:ascii="宋体" w:hAnsi="宋体" w:cs="宋体"/>
          <w:sz w:val="24"/>
          <w:lang w:eastAsia="zh-CN"/>
        </w:rPr>
        <w:t>http://www.huazhongzhaobiao.com/</w:t>
      </w:r>
      <w:r>
        <w:rPr>
          <w:rFonts w:hint="eastAsia" w:ascii="宋体" w:hAnsi="宋体"/>
          <w:sz w:val="24"/>
          <w:szCs w:val="24"/>
        </w:rPr>
        <w:t>)上公布，请潜在竞价人随时关注相关网站，以免错漏重要信息。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4</w:t>
      </w:r>
      <w:r>
        <w:rPr>
          <w:rFonts w:hint="eastAsia" w:ascii="宋体" w:hAnsi="宋体"/>
          <w:sz w:val="24"/>
          <w:szCs w:val="24"/>
        </w:rPr>
        <w:t>、</w:t>
      </w:r>
      <w:r>
        <w:rPr>
          <w:rFonts w:hint="eastAsia" w:ascii="宋体" w:hAnsi="宋体"/>
          <w:b/>
          <w:color w:val="535353" w:themeColor="text1"/>
          <w:sz w:val="24"/>
          <w:szCs w:val="24"/>
          <w14:textFill>
            <w14:solidFill>
              <w14:schemeClr w14:val="tx1"/>
            </w14:solidFill>
          </w14:textFill>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w:t>
      </w:r>
      <w:r>
        <w:rPr>
          <w:rFonts w:hint="eastAsia" w:ascii="宋体" w:hAnsi="宋体" w:cs="宋体"/>
          <w:b/>
          <w:bCs/>
          <w:sz w:val="24"/>
          <w:lang w:val="en-US" w:eastAsia="zh-CN"/>
        </w:rPr>
        <w:t>5</w:t>
      </w:r>
      <w:r>
        <w:rPr>
          <w:rFonts w:ascii="宋体" w:hAnsi="宋体" w:cs="宋体"/>
          <w:b/>
          <w:bCs/>
          <w:sz w:val="24"/>
        </w:rPr>
        <w:t>、</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采购人名称：福建农林大学金山学院（安溪）</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地  址：</w:t>
      </w:r>
      <w:r>
        <w:rPr>
          <w:rFonts w:hint="eastAsia" w:ascii="宋体" w:hAnsi="宋体"/>
          <w:sz w:val="24"/>
          <w:szCs w:val="24"/>
          <w:highlight w:val="none"/>
          <w:lang w:eastAsia="zh-CN"/>
        </w:rPr>
        <w:t>福建省</w:t>
      </w:r>
      <w:r>
        <w:rPr>
          <w:rFonts w:hint="eastAsia" w:ascii="宋体" w:hAnsi="宋体"/>
          <w:sz w:val="24"/>
          <w:szCs w:val="24"/>
          <w:lang w:val="en-US" w:eastAsia="zh-CN"/>
        </w:rPr>
        <w:t>泉州市安溪县福建农林大学安溪校区（金山学院</w:t>
      </w:r>
      <w:r>
        <w:rPr>
          <w:rFonts w:hint="eastAsia" w:ascii="宋体" w:hAnsi="宋体"/>
          <w:sz w:val="24"/>
          <w:szCs w:val="24"/>
          <w:lang w:eastAsia="zh-CN"/>
        </w:rPr>
        <w:t>）</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ascii="宋体" w:hAnsi="宋体" w:eastAsia="宋体" w:cs="宋体"/>
          <w:sz w:val="24"/>
          <w:szCs w:val="24"/>
        </w:rPr>
        <w:t>陈老师</w:t>
      </w:r>
    </w:p>
    <w:p>
      <w:pPr>
        <w:spacing w:line="440" w:lineRule="exact"/>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电话：</w:t>
      </w:r>
      <w:r>
        <w:rPr>
          <w:rFonts w:ascii="宋体" w:hAnsi="宋体" w:eastAsia="宋体" w:cs="宋体"/>
          <w:sz w:val="24"/>
          <w:szCs w:val="24"/>
        </w:rPr>
        <w:t>0595-26163277</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w:t>
      </w:r>
      <w:r>
        <w:rPr>
          <w:rFonts w:hint="eastAsia" w:ascii="宋体" w:hAnsi="宋体"/>
          <w:sz w:val="24"/>
          <w:szCs w:val="24"/>
          <w:lang w:eastAsia="zh-CN"/>
        </w:rPr>
        <w:t>福建华中招标有限公司</w:t>
      </w:r>
      <w:r>
        <w:rPr>
          <w:rFonts w:hint="eastAsia"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地址：福州市鼓楼区西二环中路301号东南医药大楼</w:t>
      </w:r>
      <w:r>
        <w:rPr>
          <w:rFonts w:hint="eastAsia" w:ascii="宋体" w:hAnsi="宋体"/>
          <w:sz w:val="24"/>
          <w:szCs w:val="24"/>
          <w:lang w:val="en-US" w:eastAsia="zh-CN"/>
        </w:rPr>
        <w:t>4</w:t>
      </w:r>
      <w:r>
        <w:rPr>
          <w:rFonts w:hint="eastAsia" w:ascii="宋体" w:hAnsi="宋体"/>
          <w:sz w:val="24"/>
          <w:szCs w:val="24"/>
        </w:rPr>
        <w:t>层</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联系人：</w:t>
      </w:r>
      <w:r>
        <w:rPr>
          <w:rFonts w:hint="eastAsia" w:ascii="宋体" w:hAnsi="宋体"/>
          <w:sz w:val="24"/>
          <w:szCs w:val="24"/>
          <w:lang w:eastAsia="zh-CN"/>
        </w:rPr>
        <w:t>余月颖</w:t>
      </w:r>
    </w:p>
    <w:p>
      <w:pPr>
        <w:spacing w:line="440" w:lineRule="exact"/>
        <w:ind w:firstLine="480" w:firstLineChars="200"/>
        <w:rPr>
          <w:rFonts w:hint="default" w:ascii="宋体" w:hAnsi="宋体" w:eastAsia="宋体"/>
          <w:sz w:val="24"/>
          <w:szCs w:val="24"/>
          <w:lang w:val="en-US" w:eastAsia="zh-CN"/>
        </w:rPr>
      </w:pPr>
      <w:r>
        <w:rPr>
          <w:rFonts w:hint="eastAsia" w:ascii="宋体" w:hAnsi="宋体"/>
          <w:sz w:val="24"/>
          <w:szCs w:val="24"/>
        </w:rPr>
        <w:t>电话：</w:t>
      </w:r>
      <w:r>
        <w:rPr>
          <w:rFonts w:hint="eastAsia" w:ascii="宋体" w:hAnsi="宋体"/>
          <w:sz w:val="24"/>
          <w:szCs w:val="24"/>
          <w:lang w:val="en-US" w:eastAsia="zh-CN"/>
        </w:rPr>
        <w:t>0591-83260091</w:t>
      </w:r>
    </w:p>
    <w:p>
      <w:pPr>
        <w:spacing w:line="440" w:lineRule="exact"/>
        <w:ind w:firstLine="480" w:firstLineChars="200"/>
        <w:rPr>
          <w:rFonts w:ascii="宋体" w:hAnsi="宋体"/>
          <w:sz w:val="24"/>
          <w:szCs w:val="24"/>
        </w:rPr>
      </w:pPr>
      <w:r>
        <w:rPr>
          <w:rFonts w:hint="eastAsia" w:ascii="宋体" w:hAnsi="宋体"/>
          <w:sz w:val="24"/>
          <w:szCs w:val="24"/>
        </w:rPr>
        <w:t>电子信箱：</w:t>
      </w:r>
      <w:r>
        <w:rPr>
          <w:rFonts w:hint="eastAsia" w:ascii="宋体" w:hAnsi="宋体" w:cs="宋体"/>
          <w:bCs/>
          <w:sz w:val="24"/>
          <w:lang w:eastAsia="zh-CN"/>
        </w:rPr>
        <w:t>huazhongzhaobiao</w:t>
      </w:r>
      <w:r>
        <w:rPr>
          <w:rFonts w:hint="eastAsia" w:ascii="宋体" w:hAnsi="宋体"/>
          <w:sz w:val="24"/>
          <w:szCs w:val="24"/>
        </w:rPr>
        <w:t>@</w:t>
      </w:r>
      <w:r>
        <w:rPr>
          <w:rFonts w:hint="eastAsia" w:ascii="宋体" w:hAnsi="宋体"/>
          <w:sz w:val="24"/>
          <w:szCs w:val="24"/>
          <w:lang w:val="en-US" w:eastAsia="zh-CN"/>
        </w:rPr>
        <w:t>163</w:t>
      </w:r>
      <w:r>
        <w:rPr>
          <w:rFonts w:hint="eastAsia" w:ascii="宋体" w:hAnsi="宋体"/>
          <w:sz w:val="24"/>
          <w:szCs w:val="24"/>
        </w:rPr>
        <w:t>.com</w:t>
      </w:r>
    </w:p>
    <w:p>
      <w:pPr>
        <w:spacing w:line="440" w:lineRule="exact"/>
        <w:ind w:firstLine="480" w:firstLineChars="200"/>
        <w:jc w:val="left"/>
        <w:rPr>
          <w:rFonts w:hint="eastAsia" w:ascii="宋体" w:hAnsi="宋体"/>
          <w:sz w:val="24"/>
          <w:szCs w:val="24"/>
        </w:rPr>
      </w:pP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rPr>
        <w:t>、</w:t>
      </w:r>
      <w:r>
        <w:rPr>
          <w:rFonts w:hint="eastAsia" w:ascii="宋体" w:hAnsi="宋体"/>
          <w:b/>
          <w:sz w:val="24"/>
          <w:szCs w:val="24"/>
        </w:rPr>
        <w:t>竞价操作流程等详见</w:t>
      </w:r>
      <w:r>
        <w:rPr>
          <w:rFonts w:hint="eastAsia" w:ascii="宋体" w:hAnsi="宋体"/>
          <w:sz w:val="24"/>
          <w:szCs w:val="24"/>
          <w:u w:val="single"/>
          <w:lang w:eastAsia="zh-CN"/>
        </w:rPr>
        <w:t>福建华中招标有限公司</w:t>
      </w:r>
      <w:r>
        <w:rPr>
          <w:rFonts w:hint="eastAsia" w:ascii="宋体" w:hAnsi="宋体"/>
          <w:sz w:val="24"/>
          <w:szCs w:val="24"/>
          <w:u w:val="single"/>
        </w:rPr>
        <w:t>(http://www.huazhongzhaobiao.com/)网</w:t>
      </w:r>
      <w:r>
        <w:rPr>
          <w:rFonts w:hint="eastAsia" w:ascii="宋体" w:hAnsi="宋体"/>
          <w:sz w:val="24"/>
          <w:szCs w:val="24"/>
          <w:highlight w:val="none"/>
          <w:u w:val="single"/>
        </w:rPr>
        <w:t>站上的</w:t>
      </w:r>
      <w:r>
        <w:rPr>
          <w:rFonts w:hint="eastAsia" w:ascii="宋体" w:hAnsi="宋体"/>
          <w:sz w:val="24"/>
          <w:szCs w:val="24"/>
          <w:highlight w:val="none"/>
          <w:u w:val="single"/>
          <w:lang w:eastAsia="zh-CN"/>
        </w:rPr>
        <w:t>竞价</w:t>
      </w:r>
      <w:r>
        <w:rPr>
          <w:rFonts w:hint="eastAsia" w:ascii="宋体" w:hAnsi="宋体"/>
          <w:sz w:val="24"/>
          <w:szCs w:val="24"/>
          <w:highlight w:val="none"/>
          <w:u w:val="single"/>
        </w:rPr>
        <w:t>操作手册</w:t>
      </w:r>
      <w:r>
        <w:rPr>
          <w:rFonts w:hint="eastAsia" w:ascii="宋体" w:hAnsi="宋体"/>
          <w:sz w:val="24"/>
          <w:szCs w:val="24"/>
          <w:highlight w:val="none"/>
          <w:u w:val="single"/>
          <w:lang w:eastAsia="zh-CN"/>
        </w:rPr>
        <w:t>。</w:t>
      </w:r>
      <w:r>
        <w:rPr>
          <w:rFonts w:hint="eastAsia" w:ascii="宋体" w:hAnsi="宋体"/>
          <w:sz w:val="24"/>
          <w:szCs w:val="24"/>
          <w:highlight w:val="none"/>
        </w:rPr>
        <w:t xml:space="preserve"> </w:t>
      </w:r>
    </w:p>
    <w:p>
      <w:pPr>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17、</w:t>
      </w:r>
      <w:r>
        <w:rPr>
          <w:rFonts w:hint="eastAsia" w:ascii="宋体" w:hAnsi="宋体"/>
          <w:sz w:val="24"/>
          <w:szCs w:val="24"/>
        </w:rPr>
        <w:t>关于网上竞价线上报名流程：</w:t>
      </w:r>
    </w:p>
    <w:p>
      <w:pPr>
        <w:spacing w:line="440" w:lineRule="exact"/>
        <w:ind w:firstLine="480" w:firstLineChars="200"/>
        <w:jc w:val="left"/>
        <w:rPr>
          <w:rFonts w:hint="eastAsia" w:ascii="宋体" w:hAnsi="宋体" w:eastAsia="宋体"/>
          <w:sz w:val="24"/>
          <w:szCs w:val="24"/>
          <w:lang w:eastAsia="zh-CN"/>
        </w:rPr>
      </w:pPr>
      <w:r>
        <w:rPr>
          <w:rFonts w:hint="eastAsia" w:ascii="宋体" w:hAnsi="宋体"/>
          <w:sz w:val="24"/>
          <w:szCs w:val="24"/>
        </w:rPr>
        <w:t>第一步：请各潜在报价人登录【福建省</w:t>
      </w:r>
      <w:r>
        <w:rPr>
          <w:rFonts w:hint="eastAsia" w:ascii="宋体" w:hAnsi="宋体"/>
          <w:sz w:val="24"/>
          <w:szCs w:val="24"/>
          <w:lang w:eastAsia="zh-CN"/>
        </w:rPr>
        <w:t>华中</w:t>
      </w:r>
      <w:r>
        <w:rPr>
          <w:rFonts w:hint="eastAsia" w:ascii="宋体" w:hAnsi="宋体"/>
          <w:sz w:val="24"/>
          <w:szCs w:val="24"/>
        </w:rPr>
        <w:t>招标有限公司网站（</w:t>
      </w:r>
      <w:r>
        <w:rPr>
          <w:rFonts w:hint="eastAsia" w:ascii="宋体" w:hAnsi="宋体"/>
          <w:sz w:val="24"/>
          <w:szCs w:val="24"/>
          <w:u w:val="single"/>
        </w:rPr>
        <w:t>http://www.huazhongzhaobiao.com</w:t>
      </w:r>
      <w:r>
        <w:rPr>
          <w:rFonts w:hint="eastAsia" w:ascii="宋体" w:hAnsi="宋体"/>
          <w:sz w:val="24"/>
          <w:szCs w:val="24"/>
        </w:rPr>
        <w:t>）】首页进行供应商注册</w:t>
      </w:r>
      <w:r>
        <w:rPr>
          <w:rFonts w:hint="eastAsia" w:ascii="宋体" w:hAnsi="宋体"/>
          <w:sz w:val="24"/>
          <w:szCs w:val="24"/>
          <w:lang w:eastAsia="zh-CN"/>
        </w:rPr>
        <w:t>（上传营业执照复印件并加盖供应商公章）。</w:t>
      </w:r>
    </w:p>
    <w:p>
      <w:pPr>
        <w:spacing w:line="440" w:lineRule="exact"/>
        <w:ind w:firstLine="480" w:firstLineChars="200"/>
        <w:jc w:val="left"/>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sz w:val="24"/>
          <w:szCs w:val="24"/>
        </w:rPr>
        <w:t>第二步：供应商注册审核经通过后，供应商应登录供应商后台进行项目报名，否则竞价将被拒绝。</w:t>
      </w:r>
    </w:p>
    <w:p>
      <w:pPr>
        <w:jc w:val="center"/>
        <w:rPr>
          <w:rFonts w:ascii="宋体" w:hAnsi="宋体"/>
          <w:b/>
          <w:sz w:val="28"/>
          <w:szCs w:val="28"/>
          <w:highlight w:val="none"/>
        </w:rPr>
      </w:pPr>
      <w:r>
        <w:rPr>
          <w:rFonts w:hint="eastAsia" w:ascii="宋体" w:hAnsi="宋体"/>
          <w:b/>
          <w:sz w:val="28"/>
          <w:szCs w:val="28"/>
          <w:highlight w:val="none"/>
        </w:rPr>
        <w:t>第二章  竞价采购说明一览表</w:t>
      </w:r>
    </w:p>
    <w:p>
      <w:pPr>
        <w:pStyle w:val="53"/>
        <w:keepNext w:val="0"/>
        <w:keepLines w:val="0"/>
        <w:pageBreakBefore w:val="0"/>
        <w:kinsoku/>
        <w:wordWrap/>
        <w:topLinePunct w:val="0"/>
        <w:bidi w:val="0"/>
        <w:spacing w:beforeAutospacing="0" w:afterAutospacing="0" w:line="360" w:lineRule="auto"/>
        <w:ind w:left="0" w:leftChars="0" w:right="0" w:rightChars="0" w:firstLine="6960" w:firstLineChars="2900"/>
        <w:rPr>
          <w:rFonts w:ascii="宋体" w:hAnsi="宋体"/>
          <w:color w:val="auto"/>
          <w:sz w:val="24"/>
          <w:highlight w:val="none"/>
        </w:rPr>
      </w:pPr>
      <w:r>
        <w:rPr>
          <w:rFonts w:hint="eastAsia" w:ascii="宋体" w:hAnsi="宋体"/>
          <w:color w:val="auto"/>
          <w:sz w:val="24"/>
          <w:highlight w:val="none"/>
        </w:rPr>
        <w:t>金额单位：人民币元</w:t>
      </w:r>
    </w:p>
    <w:tbl>
      <w:tblPr>
        <w:tblStyle w:val="23"/>
        <w:tblW w:w="49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1"/>
        <w:gridCol w:w="1641"/>
        <w:gridCol w:w="1080"/>
        <w:gridCol w:w="907"/>
        <w:gridCol w:w="1106"/>
        <w:gridCol w:w="133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b/>
                <w:bCs w:val="0"/>
                <w:color w:val="auto"/>
                <w:sz w:val="24"/>
                <w:szCs w:val="24"/>
                <w:highlight w:val="none"/>
              </w:rPr>
              <w:t>合同包</w:t>
            </w:r>
          </w:p>
        </w:tc>
        <w:tc>
          <w:tcPr>
            <w:tcW w:w="863"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品目号</w:t>
            </w:r>
          </w:p>
        </w:tc>
        <w:tc>
          <w:tcPr>
            <w:tcW w:w="1769"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采购标的</w:t>
            </w:r>
          </w:p>
        </w:tc>
        <w:tc>
          <w:tcPr>
            <w:tcW w:w="116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允许进口</w:t>
            </w:r>
          </w:p>
        </w:tc>
        <w:tc>
          <w:tcPr>
            <w:tcW w:w="978"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hAnsi="宋体" w:cs="宋体"/>
                <w:b/>
                <w:bCs w:val="0"/>
                <w:color w:val="auto"/>
                <w:sz w:val="24"/>
                <w:szCs w:val="24"/>
                <w:highlight w:val="none"/>
              </w:rPr>
              <w:t>数量</w:t>
            </w:r>
          </w:p>
        </w:tc>
        <w:tc>
          <w:tcPr>
            <w:tcW w:w="1192"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val="0"/>
                <w:color w:val="auto"/>
                <w:sz w:val="24"/>
                <w:szCs w:val="24"/>
                <w:highlight w:val="none"/>
                <w:vertAlign w:val="baseline"/>
              </w:rPr>
            </w:pPr>
            <w:r>
              <w:rPr>
                <w:rFonts w:hint="eastAsia" w:ascii="宋体" w:hAnsi="宋体" w:eastAsia="宋体" w:cs="宋体"/>
                <w:b/>
                <w:bCs w:val="0"/>
                <w:color w:val="auto"/>
                <w:kern w:val="0"/>
                <w:sz w:val="24"/>
                <w:szCs w:val="24"/>
                <w:highlight w:val="none"/>
                <w:lang w:val="en-US" w:eastAsia="zh-CN" w:bidi="ar"/>
              </w:rPr>
              <w:t>单价(元)</w:t>
            </w:r>
          </w:p>
        </w:tc>
        <w:tc>
          <w:tcPr>
            <w:tcW w:w="1434"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b/>
                <w:bCs w:val="0"/>
                <w:color w:val="auto"/>
                <w:sz w:val="24"/>
                <w:szCs w:val="24"/>
                <w:highlight w:val="none"/>
                <w:vertAlign w:val="baseline"/>
                <w:lang w:eastAsia="zh-CN"/>
              </w:rPr>
            </w:pPr>
            <w:r>
              <w:rPr>
                <w:rFonts w:hint="eastAsia" w:hAnsi="宋体" w:cs="宋体"/>
                <w:b/>
                <w:bCs w:val="0"/>
                <w:color w:val="auto"/>
                <w:sz w:val="24"/>
                <w:szCs w:val="24"/>
                <w:highlight w:val="none"/>
                <w:vertAlign w:val="baseline"/>
                <w:lang w:eastAsia="zh-CN"/>
              </w:rPr>
              <w:t>合同包总预算金额（元）</w:t>
            </w:r>
          </w:p>
        </w:tc>
        <w:tc>
          <w:tcPr>
            <w:tcW w:w="1526" w:type="dxa"/>
            <w:vAlign w:val="center"/>
          </w:tcPr>
          <w:p>
            <w:pPr>
              <w:pStyle w:val="12"/>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hAnsi="宋体" w:eastAsia="宋体"/>
                <w:b/>
                <w:bCs w:val="0"/>
                <w:color w:val="auto"/>
                <w:sz w:val="24"/>
                <w:szCs w:val="24"/>
                <w:highlight w:val="none"/>
                <w:lang w:eastAsia="zh-CN"/>
              </w:rPr>
            </w:pPr>
            <w:r>
              <w:rPr>
                <w:rFonts w:hint="eastAsia" w:hAnsi="宋体"/>
                <w:b/>
                <w:bCs w:val="0"/>
                <w:color w:val="auto"/>
                <w:sz w:val="24"/>
                <w:szCs w:val="24"/>
                <w:highlight w:val="none"/>
              </w:rPr>
              <w:t>竞价保证金</w:t>
            </w:r>
            <w:r>
              <w:rPr>
                <w:rFonts w:hint="eastAsia" w:hAnsi="宋体"/>
                <w:b/>
                <w:bCs w:val="0"/>
                <w:color w:val="auto"/>
                <w:sz w:val="24"/>
                <w:szCs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ascii="宋体" w:hAnsi="宋体" w:cs="宋体"/>
                <w:b/>
                <w:bCs/>
                <w:color w:val="auto"/>
                <w:sz w:val="24"/>
                <w:szCs w:val="24"/>
                <w:highlight w:val="none"/>
                <w:vertAlign w:val="baseline"/>
              </w:rPr>
            </w:pPr>
            <w:r>
              <w:rPr>
                <w:rFonts w:hint="eastAsia" w:ascii="宋体" w:hAnsi="宋体" w:cs="宋体"/>
                <w:color w:val="auto"/>
                <w:kern w:val="0"/>
                <w:sz w:val="24"/>
                <w:szCs w:val="24"/>
                <w:highlight w:val="none"/>
              </w:rPr>
              <w:t>1</w:t>
            </w: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1-1</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多功能一体机</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rPr>
            </w:pPr>
            <w:r>
              <w:rPr>
                <w:rFonts w:hint="eastAsia" w:ascii="宋体" w:hAnsi="宋体" w:eastAsia="宋体" w:cs="宋体"/>
                <w:i w:val="0"/>
                <w:iCs w:val="0"/>
                <w:color w:val="000000"/>
                <w:kern w:val="0"/>
                <w:sz w:val="22"/>
                <w:szCs w:val="22"/>
                <w:u w:val="none"/>
                <w:lang w:val="en-US" w:eastAsia="zh-CN" w:bidi="ar"/>
              </w:rPr>
              <w:t>2600</w:t>
            </w:r>
          </w:p>
        </w:tc>
        <w:tc>
          <w:tcPr>
            <w:tcW w:w="1434"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ascii="宋体" w:hAnsi="宋体" w:eastAsia="宋体" w:cs="宋体"/>
                <w:sz w:val="24"/>
                <w:szCs w:val="24"/>
              </w:rPr>
              <w:t>4</w:t>
            </w:r>
            <w:r>
              <w:rPr>
                <w:rFonts w:hint="eastAsia" w:ascii="宋体" w:hAnsi="宋体" w:eastAsia="宋体" w:cs="宋体"/>
                <w:sz w:val="24"/>
                <w:szCs w:val="24"/>
                <w:lang w:val="en-US" w:eastAsia="zh-CN"/>
              </w:rPr>
              <w:t>4100</w:t>
            </w:r>
          </w:p>
        </w:tc>
        <w:tc>
          <w:tcPr>
            <w:tcW w:w="1526" w:type="dxa"/>
            <w:vMerge w:val="restart"/>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yellow"/>
                <w:lang w:val="en-US" w:eastAsia="zh-CN"/>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1-2</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r>
              <w:rPr>
                <w:rFonts w:hint="eastAsia" w:ascii="宋体" w:hAnsi="宋体" w:eastAsia="宋体" w:cs="宋体"/>
                <w:i w:val="0"/>
                <w:iCs w:val="0"/>
                <w:color w:val="000000"/>
                <w:kern w:val="0"/>
                <w:sz w:val="22"/>
                <w:szCs w:val="22"/>
                <w:u w:val="none"/>
                <w:lang w:val="en-US" w:eastAsia="zh-CN" w:bidi="ar"/>
              </w:rPr>
              <w:t>台式电脑</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7台</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4500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1-3</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玻璃对开门（带抽屉柜子）</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3个</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1-4</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办公桌（含边柜）</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1900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rPr>
            </w:pPr>
          </w:p>
        </w:tc>
        <w:tc>
          <w:tcPr>
            <w:tcW w:w="863"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w:t>
            </w:r>
          </w:p>
        </w:tc>
        <w:tc>
          <w:tcPr>
            <w:tcW w:w="1769"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会议桌</w:t>
            </w:r>
          </w:p>
        </w:tc>
        <w:tc>
          <w:tcPr>
            <w:tcW w:w="1164"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eastAsia="zh-CN"/>
              </w:rPr>
              <w:t>否</w:t>
            </w:r>
          </w:p>
        </w:tc>
        <w:tc>
          <w:tcPr>
            <w:tcW w:w="978"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1张</w:t>
            </w:r>
          </w:p>
        </w:tc>
        <w:tc>
          <w:tcPr>
            <w:tcW w:w="1192" w:type="dxa"/>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1600</w:t>
            </w:r>
          </w:p>
        </w:tc>
        <w:tc>
          <w:tcPr>
            <w:tcW w:w="1434"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kern w:val="0"/>
                <w:sz w:val="24"/>
              </w:rPr>
            </w:pPr>
          </w:p>
        </w:tc>
        <w:tc>
          <w:tcPr>
            <w:tcW w:w="1526" w:type="dxa"/>
            <w:vMerge w:val="continue"/>
            <w:vAlign w:val="center"/>
          </w:tcPr>
          <w:p>
            <w:pPr>
              <w:keepNext w:val="0"/>
              <w:keepLines w:val="0"/>
              <w:pageBreakBefore w:val="0"/>
              <w:kinsoku/>
              <w:wordWrap/>
              <w:topLinePunct w:val="0"/>
              <w:bidi w:val="0"/>
              <w:snapToGrid w:val="0"/>
              <w:spacing w:beforeAutospacing="0" w:afterAutospacing="0" w:line="360" w:lineRule="auto"/>
              <w:ind w:left="0" w:leftChars="0" w:right="0" w:rightChars="0"/>
              <w:jc w:val="center"/>
              <w:rPr>
                <w:rFonts w:hint="eastAsia" w:ascii="宋体" w:hAnsi="宋体" w:cs="宋体"/>
                <w:color w:val="auto"/>
                <w:kern w:val="0"/>
                <w:sz w:val="24"/>
                <w:szCs w:val="24"/>
                <w:highlight w:val="none"/>
                <w:lang w:val="en-US" w:eastAsia="zh-CN"/>
              </w:rPr>
            </w:pPr>
          </w:p>
        </w:tc>
      </w:tr>
    </w:tbl>
    <w:p>
      <w:pPr>
        <w:spacing w:line="440" w:lineRule="exact"/>
        <w:rPr>
          <w:rFonts w:ascii="宋体" w:hAnsi="宋体"/>
          <w:b/>
          <w:bCs/>
          <w:sz w:val="24"/>
          <w:szCs w:val="24"/>
        </w:rPr>
      </w:pPr>
      <w:r>
        <w:rPr>
          <w:rFonts w:hint="eastAsia" w:ascii="宋体" w:hAnsi="宋体"/>
          <w:sz w:val="24"/>
          <w:szCs w:val="24"/>
          <w:highlight w:val="none"/>
        </w:rPr>
        <w:t xml:space="preserve"> </w:t>
      </w:r>
      <w:r>
        <w:rPr>
          <w:rFonts w:hint="eastAsia" w:ascii="宋体" w:hAnsi="宋体"/>
          <w:b/>
          <w:bCs/>
          <w:sz w:val="24"/>
          <w:szCs w:val="24"/>
        </w:rPr>
        <w:t>注：</w:t>
      </w:r>
    </w:p>
    <w:p>
      <w:pPr>
        <w:numPr>
          <w:ilvl w:val="0"/>
          <w:numId w:val="0"/>
        </w:numPr>
        <w:spacing w:line="440" w:lineRule="exact"/>
        <w:rPr>
          <w:rFonts w:hint="eastAsia" w:ascii="宋体" w:hAnsi="宋体"/>
          <w:b/>
          <w:bCs/>
          <w:sz w:val="24"/>
          <w:szCs w:val="24"/>
          <w:highlight w:val="none"/>
        </w:rPr>
      </w:pPr>
      <w:r>
        <w:rPr>
          <w:rFonts w:hint="eastAsia" w:ascii="宋体" w:hAnsi="宋体" w:eastAsia="宋体" w:cs="Times New Roman"/>
          <w:b/>
          <w:bCs/>
          <w:kern w:val="2"/>
          <w:sz w:val="24"/>
          <w:szCs w:val="24"/>
          <w:lang w:val="en-US" w:eastAsia="zh-CN" w:bidi="ar-SA"/>
        </w:rPr>
        <w:t>（1）</w:t>
      </w:r>
      <w:r>
        <w:rPr>
          <w:rFonts w:hint="eastAsia" w:ascii="宋体" w:hAnsi="宋体"/>
          <w:b/>
          <w:bCs/>
          <w:sz w:val="24"/>
          <w:szCs w:val="24"/>
        </w:rPr>
        <w:t>以上项目所列价格为采购预算的最高限价</w:t>
      </w:r>
      <w:r>
        <w:rPr>
          <w:rFonts w:hint="eastAsia" w:ascii="宋体" w:hAnsi="宋体"/>
          <w:b/>
          <w:bCs/>
          <w:sz w:val="24"/>
          <w:szCs w:val="24"/>
          <w:highlight w:val="none"/>
        </w:rPr>
        <w:t>,</w:t>
      </w:r>
      <w:r>
        <w:rPr>
          <w:rFonts w:ascii="宋体" w:hAnsi="宋体"/>
          <w:b/>
          <w:bCs/>
          <w:sz w:val="24"/>
          <w:szCs w:val="24"/>
          <w:highlight w:val="none"/>
        </w:rPr>
        <w:t>竞价人报价总价必须低于最高限价的3%（不含）以上，否则，视为无效报价</w:t>
      </w:r>
      <w:r>
        <w:rPr>
          <w:rFonts w:hint="eastAsia" w:ascii="宋体" w:hAnsi="宋体"/>
          <w:b/>
          <w:bCs/>
          <w:sz w:val="24"/>
          <w:szCs w:val="24"/>
          <w:highlight w:val="none"/>
        </w:rPr>
        <w:t>。</w:t>
      </w:r>
    </w:p>
    <w:p>
      <w:pPr>
        <w:pStyle w:val="47"/>
        <w:spacing w:line="360" w:lineRule="auto"/>
        <w:ind w:left="0" w:leftChars="0" w:firstLine="0" w:firstLineChars="0"/>
        <w:rPr>
          <w:rFonts w:hint="eastAsia" w:ascii="宋体" w:hAnsi="宋体" w:cs="宋体"/>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cs="宋体"/>
          <w:b/>
          <w:bCs/>
          <w:sz w:val="24"/>
          <w:szCs w:val="24"/>
        </w:rPr>
        <w:t>竞价报价须包含货物（或服务、工程）的制造、包装、运输、保险、保修、发票、税金等一切费用。</w:t>
      </w:r>
    </w:p>
    <w:p>
      <w:pPr>
        <w:spacing w:line="440" w:lineRule="exact"/>
        <w:rPr>
          <w:rFonts w:ascii="宋体" w:hAnsi="宋体"/>
          <w:b/>
          <w:bCs/>
          <w:sz w:val="24"/>
          <w:szCs w:val="24"/>
        </w:rPr>
      </w:pPr>
      <w:r>
        <w:rPr>
          <w:rFonts w:hint="default" w:ascii="宋体" w:hAnsi="宋体" w:eastAsia="宋体" w:cs="Times New Roman"/>
          <w:b/>
          <w:bCs/>
          <w:sz w:val="24"/>
          <w:szCs w:val="24"/>
        </w:rPr>
        <w:t>（</w:t>
      </w:r>
      <w:r>
        <w:rPr>
          <w:rFonts w:hint="default" w:ascii="宋体" w:hAnsi="宋体" w:eastAsia="宋体" w:cs="Times New Roman"/>
          <w:b/>
          <w:bCs/>
          <w:sz w:val="24"/>
          <w:szCs w:val="24"/>
          <w:lang w:val="en-US" w:eastAsia="zh-CN"/>
        </w:rPr>
        <w:t>3</w:t>
      </w:r>
      <w:r>
        <w:rPr>
          <w:rFonts w:hint="default" w:ascii="宋体" w:hAnsi="宋体" w:eastAsia="宋体" w:cs="Times New Roman"/>
          <w:b/>
          <w:bCs/>
          <w:sz w:val="24"/>
          <w:szCs w:val="24"/>
        </w:rPr>
        <w:t>）供应商必须保证所投产品具有在中国境内的合法使用权和用户保护权，有属于国家强制性要求（</w:t>
      </w:r>
      <w:r>
        <w:rPr>
          <w:rFonts w:hint="eastAsia" w:ascii="宋体" w:hAnsi="宋体"/>
          <w:b/>
          <w:bCs/>
          <w:sz w:val="24"/>
          <w:szCs w:val="24"/>
        </w:rPr>
        <w:t>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4</w:t>
      </w:r>
      <w:r>
        <w:rPr>
          <w:rFonts w:hint="eastAsia" w:ascii="宋体" w:hAnsi="宋体"/>
          <w:b/>
          <w:bCs/>
          <w:sz w:val="24"/>
          <w:szCs w:val="24"/>
        </w:rPr>
        <w:t>）</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w:t>
      </w:r>
      <w:r>
        <w:rPr>
          <w:rFonts w:hint="eastAsia" w:ascii="宋体" w:hAnsi="宋体"/>
          <w:b/>
          <w:bCs/>
          <w:sz w:val="24"/>
          <w:szCs w:val="24"/>
          <w:lang w:val="en-US" w:eastAsia="zh-CN"/>
        </w:rPr>
        <w:t>5</w:t>
      </w:r>
      <w:r>
        <w:rPr>
          <w:rFonts w:hint="eastAsia" w:ascii="宋体" w:hAnsi="宋体"/>
          <w:b/>
          <w:bCs/>
          <w:sz w:val="24"/>
          <w:szCs w:val="24"/>
        </w:rPr>
        <w:t>）采购单位在提出采购需求时有指定品牌的，所报品牌需在采购单位选定的品牌范围内；</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5"/>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w:t>
      </w:r>
    </w:p>
    <w:p>
      <w:pPr>
        <w:spacing w:line="440" w:lineRule="exact"/>
        <w:ind w:firstLine="481"/>
        <w:rPr>
          <w:rFonts w:ascii="宋体" w:hAnsi="宋体"/>
          <w:sz w:val="24"/>
          <w:szCs w:val="24"/>
        </w:rPr>
      </w:pPr>
      <w:r>
        <w:rPr>
          <w:rFonts w:hint="eastAsia" w:ascii="宋体" w:hAnsi="宋体"/>
          <w:sz w:val="24"/>
          <w:szCs w:val="24"/>
        </w:rPr>
        <w:t>A、财务状况报告；</w:t>
      </w:r>
    </w:p>
    <w:p>
      <w:pPr>
        <w:spacing w:line="440" w:lineRule="exact"/>
        <w:ind w:firstLine="481"/>
        <w:rPr>
          <w:rFonts w:ascii="宋体" w:hAnsi="宋体"/>
          <w:sz w:val="24"/>
          <w:szCs w:val="24"/>
        </w:rPr>
      </w:pPr>
      <w:r>
        <w:rPr>
          <w:rFonts w:hint="eastAsia" w:ascii="宋体" w:hAnsi="宋体"/>
          <w:sz w:val="24"/>
          <w:szCs w:val="24"/>
        </w:rPr>
        <w:t>B、依法缴纳税收；</w:t>
      </w:r>
    </w:p>
    <w:p>
      <w:pPr>
        <w:spacing w:line="440" w:lineRule="exact"/>
        <w:ind w:firstLine="481"/>
        <w:rPr>
          <w:rFonts w:ascii="宋体" w:hAnsi="宋体"/>
          <w:sz w:val="24"/>
          <w:szCs w:val="24"/>
        </w:rPr>
      </w:pPr>
      <w:r>
        <w:rPr>
          <w:rFonts w:hint="eastAsia" w:ascii="宋体" w:hAnsi="宋体"/>
          <w:sz w:val="24"/>
          <w:szCs w:val="24"/>
        </w:rPr>
        <w:t>C、依法缴纳社会保障资金；</w:t>
      </w:r>
    </w:p>
    <w:p>
      <w:pPr>
        <w:spacing w:line="440" w:lineRule="exact"/>
        <w:ind w:firstLine="481"/>
        <w:rPr>
          <w:rFonts w:ascii="宋体" w:hAnsi="宋体"/>
          <w:sz w:val="24"/>
          <w:szCs w:val="24"/>
        </w:rPr>
      </w:pPr>
      <w:r>
        <w:rPr>
          <w:rFonts w:hint="eastAsia" w:ascii="宋体" w:hAnsi="宋体"/>
          <w:sz w:val="24"/>
          <w:szCs w:val="24"/>
        </w:rPr>
        <w:t>D、参加政府采购活动前3年内在经营活动中没有重大违法记录及无行贿犯罪的书面声明；</w:t>
      </w:r>
    </w:p>
    <w:p>
      <w:pPr>
        <w:spacing w:line="440" w:lineRule="exact"/>
        <w:ind w:firstLine="481"/>
        <w:rPr>
          <w:rFonts w:ascii="宋体" w:hAnsi="宋体"/>
          <w:sz w:val="24"/>
          <w:szCs w:val="24"/>
        </w:rPr>
      </w:pPr>
      <w:r>
        <w:rPr>
          <w:rFonts w:hint="eastAsia" w:ascii="宋体" w:hAnsi="宋体"/>
          <w:sz w:val="24"/>
          <w:szCs w:val="24"/>
        </w:rPr>
        <w:t>E、具备履行合同所必需的设备和专业技术能力的声明函；</w:t>
      </w:r>
    </w:p>
    <w:p>
      <w:pPr>
        <w:spacing w:line="440" w:lineRule="exact"/>
        <w:ind w:firstLine="481"/>
        <w:rPr>
          <w:rFonts w:ascii="宋体" w:hAnsi="宋体"/>
          <w:sz w:val="24"/>
          <w:szCs w:val="24"/>
        </w:rPr>
      </w:pPr>
      <w:r>
        <w:rPr>
          <w:rFonts w:hint="eastAsia" w:ascii="宋体" w:hAnsi="宋体"/>
          <w:sz w:val="24"/>
          <w:szCs w:val="24"/>
        </w:rPr>
        <w:t>F、</w:t>
      </w:r>
      <w:r>
        <w:rPr>
          <w:sz w:val="24"/>
          <w:szCs w:val="24"/>
        </w:rPr>
        <w:t>如由授权代表参与竞价，须提供法定代表人授权书</w:t>
      </w:r>
      <w:r>
        <w:rPr>
          <w:rFonts w:hint="eastAsia"/>
          <w:sz w:val="24"/>
          <w:szCs w:val="24"/>
        </w:rPr>
        <w:t>。</w:t>
      </w:r>
    </w:p>
    <w:p>
      <w:pPr>
        <w:spacing w:line="440" w:lineRule="exact"/>
        <w:ind w:firstLine="481"/>
        <w:rPr>
          <w:rFonts w:ascii="宋体" w:hAnsi="宋体"/>
          <w:sz w:val="24"/>
          <w:szCs w:val="24"/>
        </w:rPr>
      </w:pPr>
      <w:r>
        <w:rPr>
          <w:rFonts w:hint="eastAsia" w:ascii="宋体" w:hAnsi="宋体"/>
          <w:sz w:val="24"/>
          <w:szCs w:val="24"/>
        </w:rPr>
        <w:t>3、竞价人须提供“信用中国”网站（www.creditchina.gov.cn）及中国政府采购网（www.ccgp.gov.cn）信用信息查询无严重违法失信行为信息记录的打印件（或截图）。</w:t>
      </w:r>
    </w:p>
    <w:p>
      <w:pPr>
        <w:spacing w:line="440" w:lineRule="exact"/>
        <w:ind w:firstLine="481"/>
        <w:rPr>
          <w:rFonts w:hint="eastAsia" w:ascii="宋体" w:hAnsi="宋体" w:eastAsia="宋体"/>
          <w:b w:val="0"/>
          <w:bCs w:val="0"/>
          <w:sz w:val="24"/>
          <w:szCs w:val="24"/>
          <w:lang w:eastAsia="zh-CN"/>
        </w:rPr>
      </w:pPr>
      <w:r>
        <w:rPr>
          <w:rFonts w:hint="eastAsia" w:ascii="宋体" w:hAnsi="宋体"/>
          <w:b w:val="0"/>
          <w:bCs w:val="0"/>
          <w:sz w:val="24"/>
          <w:szCs w:val="24"/>
        </w:rPr>
        <w:t>4、特定资格要求（若有）：供应商所投产品若属于政府强制采购节能产品，须提供国家确定的认证机构出具的、处于有效期之内的产品认证证书复印件。若所投产品属于国家强制性要求或认证（如3C、信息安全产品等）的，投标人应提供有效证书复印件或提供所投产品满足国家强制性要求或认证（如3C、信息安全产品等）的承诺函，并对其真实性负责，承诺函格式自拟。</w:t>
      </w:r>
    </w:p>
    <w:p>
      <w:pPr>
        <w:spacing w:line="440" w:lineRule="exact"/>
        <w:ind w:firstLine="481"/>
        <w:rPr>
          <w:rFonts w:ascii="宋体" w:hAnsi="宋体"/>
          <w:sz w:val="24"/>
          <w:szCs w:val="24"/>
        </w:rPr>
      </w:pPr>
      <w:r>
        <w:rPr>
          <w:rFonts w:hint="eastAsia" w:ascii="宋体" w:hAnsi="宋体"/>
          <w:sz w:val="24"/>
          <w:szCs w:val="24"/>
        </w:rPr>
        <w:t>5、本项目不接受联合体竞价。</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rPr>
      </w:pPr>
      <w:r>
        <w:rPr>
          <w:rFonts w:hint="eastAsia" w:ascii="宋体" w:hAnsi="宋体"/>
          <w:b/>
          <w:bCs/>
          <w:sz w:val="24"/>
          <w:szCs w:val="24"/>
        </w:rPr>
        <w:t>（二）技术和服务要求</w:t>
      </w:r>
    </w:p>
    <w:p>
      <w:pPr>
        <w:pStyle w:val="7"/>
        <w:numPr>
          <w:ilvl w:val="0"/>
          <w:numId w:val="0"/>
        </w:numPr>
        <w:ind w:left="105" w:leftChars="0"/>
        <w:rPr>
          <w:rFonts w:hint="eastAsia" w:eastAsia="宋体"/>
          <w:lang w:val="en-US" w:eastAsia="zh-CN"/>
        </w:rPr>
      </w:pPr>
      <w:r>
        <w:rPr>
          <w:rFonts w:hint="eastAsia"/>
          <w:lang w:val="en-US" w:eastAsia="zh-CN"/>
        </w:rPr>
        <w:t>1、设备参数要求</w:t>
      </w:r>
    </w:p>
    <w:tbl>
      <w:tblPr>
        <w:tblStyle w:val="22"/>
        <w:tblW w:w="9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1125"/>
        <w:gridCol w:w="7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7459"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b/>
                <w:bCs/>
                <w:lang w:val="en-US" w:eastAsia="zh-CN"/>
              </w:rPr>
            </w:pPr>
            <w:r>
              <w:rPr>
                <w:rFonts w:hint="eastAsia"/>
                <w:b/>
                <w:bCs/>
                <w:lang w:val="en-US" w:eastAsia="zh-CN"/>
              </w:rPr>
              <w:t>设备、规格</w:t>
            </w:r>
          </w:p>
          <w:p>
            <w:pPr>
              <w:pStyle w:val="7"/>
              <w:rPr>
                <w:rFonts w:hint="eastAsia"/>
                <w:lang w:val="en-US" w:eastAsia="zh-CN"/>
              </w:rPr>
            </w:pPr>
            <w:r>
              <w:rPr>
                <w:rFonts w:hint="eastAsia"/>
                <w:lang w:eastAsia="zh-CN"/>
              </w:rPr>
              <w:t>注：</w:t>
            </w:r>
            <w:r>
              <w:rPr>
                <w:rFonts w:hint="eastAsia"/>
                <w:lang w:val="en-US" w:eastAsia="zh-CN"/>
              </w:rPr>
              <w:t>本采购包所采购货物规格涉及尺寸（长宽高）等允许±2</w:t>
            </w:r>
            <w:r>
              <w:rPr>
                <w:rFonts w:hint="eastAsia"/>
              </w:rPr>
              <w:t>mm</w:t>
            </w:r>
            <w:r>
              <w:rPr>
                <w:rFonts w:hint="eastAsia"/>
                <w:lang w:val="en-US" w:eastAsia="zh-CN"/>
              </w:rPr>
              <w:t>的偏差（技术参数中已对货物规格做出偏差表述的，以技术参数为准）。</w:t>
            </w:r>
          </w:p>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3"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多功能一体机</w:t>
            </w:r>
          </w:p>
        </w:tc>
        <w:tc>
          <w:tcPr>
            <w:tcW w:w="7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合一（打印，复印，扫描），液晶触控显示屏，无线打印、自动双面打印、最高分辨率：≥600×600dpi，黑白激光多功能一体机，打印速度：≥25页/分钟，介质尺寸：A4，标配纸盒，介质类型：普通纸，薄纸，纸张输入≥150页/分钟；</w:t>
            </w:r>
          </w:p>
          <w:p>
            <w:pPr>
              <w:keepNext w:val="0"/>
              <w:keepLines w:val="0"/>
              <w:widowControl/>
              <w:numPr>
                <w:ilvl w:val="-1"/>
                <w:numId w:val="0"/>
              </w:numPr>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3" w:hRule="atLeast"/>
        </w:trPr>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台式电脑</w:t>
            </w:r>
          </w:p>
        </w:tc>
        <w:tc>
          <w:tcPr>
            <w:tcW w:w="74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1、处理器：≥英特尔六核i3-12100，主频3.3G HMz，三级缓存12M；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2、主板：≥Intel B660芯片组；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3、内存：≥8G DDR4-2666HMz；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4、硬盘：≥1T 7200 RPM7200 SATA+256GB M.2 固态硬盘；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5、显卡：主板集成显卡；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6、标配集成千兆网卡，原厂键盘鼠标，标配键盘快速开机,无光驱；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7、主板扩展插槽：≥1个PCI-E*16、2个PCI-E*1；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8、扩展接口：≥6个USB接口，1个VGA、1个HDMI、1个串口、音频接口2个；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9、机箱：≥260W高稳定性电源，双重安全锁位；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10、原厂预装正版Windows 10 Home版系统；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11、显示器：≥21.45英寸，与主机同品牌；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r>
    </w:tbl>
    <w:p>
      <w:pPr>
        <w:pStyle w:val="10"/>
        <w:ind w:left="0" w:leftChars="0" w:firstLine="0" w:firstLineChars="0"/>
        <w:rPr>
          <w:rFonts w:hint="eastAsia"/>
          <w:color w:val="auto"/>
          <w:lang w:val="en-US" w:eastAsia="zh-CN"/>
        </w:rPr>
      </w:pPr>
    </w:p>
    <w:p>
      <w:pPr>
        <w:keepNext w:val="0"/>
        <w:keepLines w:val="0"/>
        <w:pageBreakBefore w:val="0"/>
        <w:widowControl/>
        <w:numPr>
          <w:ilvl w:val="0"/>
          <w:numId w:val="2"/>
        </w:numPr>
        <w:kinsoku/>
        <w:wordWrap/>
        <w:topLinePunct w:val="0"/>
        <w:bidi w:val="0"/>
        <w:spacing w:beforeAutospacing="0" w:afterAutospacing="0" w:line="360" w:lineRule="auto"/>
        <w:ind w:right="0" w:rightChars="0"/>
        <w:jc w:val="left"/>
        <w:rPr>
          <w:rFonts w:hint="eastAsia" w:ascii="宋体" w:hAnsi="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家具参数要求</w:t>
      </w:r>
    </w:p>
    <w:tbl>
      <w:tblPr>
        <w:tblStyle w:val="2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6"/>
        <w:gridCol w:w="1788"/>
        <w:gridCol w:w="6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家具名称</w:t>
            </w:r>
          </w:p>
        </w:tc>
        <w:tc>
          <w:tcPr>
            <w:tcW w:w="6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设备、家具尺寸、规格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7"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玻璃对开门带抽屉柜子</w:t>
            </w:r>
          </w:p>
        </w:tc>
        <w:tc>
          <w:tcPr>
            <w:tcW w:w="6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r>
              <w:rPr>
                <w:rFonts w:hint="eastAsia" w:ascii="宋体" w:hAnsi="宋体" w:eastAsia="宋体" w:cs="宋体"/>
                <w:i w:val="0"/>
                <w:iCs w:val="0"/>
                <w:color w:val="000000"/>
                <w:sz w:val="22"/>
                <w:szCs w:val="22"/>
                <w:u w:val="none"/>
                <w:lang w:val="en-US" w:eastAsia="zh-CN"/>
              </w:rPr>
              <w:t>规格：≥850mm*390mm*1800mm，落地文件柜，现代简约</w:t>
            </w:r>
            <w:r>
              <w:rPr>
                <w:rFonts w:hint="eastAsia" w:ascii="宋体" w:hAnsi="宋体" w:eastAsia="宋体" w:cs="宋体"/>
                <w:i w:val="0"/>
                <w:iCs w:val="0"/>
                <w:color w:val="000000"/>
                <w:sz w:val="22"/>
                <w:szCs w:val="22"/>
                <w:u w:val="none"/>
                <w:lang w:val="en-US" w:eastAsia="zh-CN"/>
              </w:rPr>
              <w:br w:type="textWrapping"/>
            </w:r>
            <w:r>
              <w:rPr>
                <w:rFonts w:hint="eastAsia" w:ascii="宋体" w:hAnsi="宋体" w:cs="宋体"/>
                <w:i w:val="0"/>
                <w:iCs w:val="0"/>
                <w:color w:val="000000"/>
                <w:sz w:val="22"/>
                <w:szCs w:val="22"/>
                <w:u w:val="none"/>
                <w:lang w:val="en-US" w:eastAsia="zh-CN"/>
              </w:rPr>
              <w:t>2</w:t>
            </w:r>
            <w:r>
              <w:rPr>
                <w:rFonts w:hint="eastAsia" w:ascii="宋体" w:hAnsi="宋体" w:eastAsia="宋体" w:cs="宋体"/>
                <w:i w:val="0"/>
                <w:iCs w:val="0"/>
                <w:color w:val="000000"/>
                <w:sz w:val="22"/>
                <w:szCs w:val="22"/>
                <w:u w:val="none"/>
                <w:lang w:val="en-US" w:eastAsia="zh-CN"/>
              </w:rPr>
              <w:t>、材质：冷轧钢板，加厚全钢</w:t>
            </w:r>
            <w:r>
              <w:rPr>
                <w:rFonts w:hint="eastAsia" w:ascii="宋体" w:hAnsi="宋体" w:cs="宋体"/>
                <w:i w:val="0"/>
                <w:iCs w:val="0"/>
                <w:color w:val="000000"/>
                <w:sz w:val="22"/>
                <w:szCs w:val="22"/>
                <w:u w:val="none"/>
                <w:lang w:val="en-US" w:eastAsia="zh-CN"/>
              </w:rPr>
              <w:t>，厚度</w:t>
            </w:r>
            <w:r>
              <w:rPr>
                <w:rFonts w:hint="eastAsia" w:ascii="宋体" w:hAnsi="宋体" w:eastAsia="宋体" w:cs="宋体"/>
                <w:i w:val="0"/>
                <w:iCs w:val="0"/>
                <w:color w:val="000000"/>
                <w:sz w:val="22"/>
                <w:szCs w:val="22"/>
                <w:u w:val="none"/>
                <w:lang w:val="en-US" w:eastAsia="zh-CN"/>
              </w:rPr>
              <w:t>≥</w:t>
            </w:r>
            <w:r>
              <w:rPr>
                <w:rFonts w:hint="eastAsia" w:ascii="宋体" w:hAnsi="宋体" w:cs="宋体"/>
                <w:i w:val="0"/>
                <w:iCs w:val="0"/>
                <w:color w:val="000000"/>
                <w:sz w:val="22"/>
                <w:szCs w:val="22"/>
                <w:u w:val="none"/>
                <w:lang w:val="en-US" w:eastAsia="zh-CN"/>
              </w:rPr>
              <w:t>0.6mm</w:t>
            </w:r>
            <w:r>
              <w:rPr>
                <w:rFonts w:hint="eastAsia" w:ascii="宋体" w:hAnsi="宋体" w:eastAsia="宋体" w:cs="宋体"/>
                <w:i w:val="0"/>
                <w:iCs w:val="0"/>
                <w:color w:val="000000"/>
                <w:sz w:val="22"/>
                <w:szCs w:val="22"/>
                <w:u w:val="none"/>
                <w:lang w:val="en-US" w:eastAsia="zh-CN"/>
              </w:rPr>
              <w:t>，无磷喷涂，环保材质，超强承重，不易变形</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br w:type="textWrapping"/>
            </w:r>
            <w:r>
              <w:rPr>
                <w:rFonts w:hint="eastAsia" w:ascii="宋体" w:hAnsi="宋体" w:cs="宋体"/>
                <w:i w:val="0"/>
                <w:iCs w:val="0"/>
                <w:color w:val="000000"/>
                <w:sz w:val="22"/>
                <w:szCs w:val="22"/>
                <w:u w:val="none"/>
                <w:lang w:val="en-US" w:eastAsia="zh-CN"/>
              </w:rPr>
              <w:t>3</w:t>
            </w:r>
            <w:r>
              <w:rPr>
                <w:rFonts w:hint="eastAsia" w:ascii="宋体" w:hAnsi="宋体" w:eastAsia="宋体" w:cs="宋体"/>
                <w:i w:val="0"/>
                <w:iCs w:val="0"/>
                <w:color w:val="000000"/>
                <w:sz w:val="22"/>
                <w:szCs w:val="22"/>
                <w:u w:val="none"/>
                <w:lang w:val="en-US" w:eastAsia="zh-CN"/>
              </w:rPr>
              <w:t>、采用钢制锁具，耐用合金把手，光滑有质感，不变形；采用加厚可调隔离板，满足不同物品的储物需求，外观美</w:t>
            </w:r>
            <w:bookmarkStart w:id="17" w:name="_GoBack"/>
            <w:bookmarkEnd w:id="17"/>
            <w:r>
              <w:rPr>
                <w:rFonts w:hint="eastAsia" w:ascii="宋体" w:hAnsi="宋体" w:eastAsia="宋体" w:cs="宋体"/>
                <w:i w:val="0"/>
                <w:iCs w:val="0"/>
                <w:color w:val="000000"/>
                <w:sz w:val="22"/>
                <w:szCs w:val="22"/>
                <w:u w:val="none"/>
                <w:lang w:val="en-US" w:eastAsia="zh-CN"/>
              </w:rPr>
              <w:t>观，牢固结实耐用。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3" w:hRule="atLeast"/>
        </w:trPr>
        <w:tc>
          <w:tcPr>
            <w:tcW w:w="7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办公桌（含边柜）</w:t>
            </w:r>
          </w:p>
        </w:tc>
        <w:tc>
          <w:tcPr>
            <w:tcW w:w="6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规格：桌子1200×600×750mm　边柜1400×300×1150mm</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面板采用厚度≥25mm，其他≥18mm刨花板,压贴三聚氰胺饰面。</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封边机对板材截面采用≥1mm厚优质PVC封边条封边，成品具有不透水，不变形，耐用性强等性能 。 </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结构：设有桌上隔屏，隔屏采用≥9厘100%PET聚酯纤吸音板，角落倒圆角，配有桌屏夹。中为办公台,设三抽边柜。高边柜下设主机位,双开门柜,上设三格文件格。</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桌面板材甲醛释放量mg/l≤0.4，板材表面耐磨性≥3000r</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eastAsia" w:ascii="宋体" w:hAnsi="宋体" w:cs="宋体"/>
                <w:i w:val="0"/>
                <w:iCs w:val="0"/>
                <w:color w:val="000000"/>
                <w:kern w:val="0"/>
                <w:sz w:val="22"/>
                <w:szCs w:val="22"/>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highlight w:val="yellow"/>
                <w:u w:val="none"/>
                <w:lang w:val="en-US" w:eastAsia="zh-CN" w:bidi="ar"/>
              </w:rPr>
              <w:t>注：第5项需提供</w:t>
            </w:r>
            <w:r>
              <w:rPr>
                <w:rFonts w:hint="eastAsia" w:ascii="宋体" w:hAnsi="宋体" w:eastAsia="宋体" w:cs="宋体"/>
                <w:i w:val="0"/>
                <w:iCs w:val="0"/>
                <w:color w:val="000000"/>
                <w:kern w:val="0"/>
                <w:sz w:val="22"/>
                <w:szCs w:val="22"/>
                <w:highlight w:val="yellow"/>
                <w:u w:val="none"/>
                <w:lang w:val="en-US" w:eastAsia="zh-CN" w:bidi="ar"/>
              </w:rPr>
              <w:t>通过依据GB18584-2001《室内装修装饰材料木家具中有害物质限量》和GB/T17657-2013《人造板及饰面人造板理化性能试验方法》</w:t>
            </w:r>
            <w:r>
              <w:rPr>
                <w:rFonts w:hint="eastAsia" w:ascii="宋体" w:hAnsi="宋体" w:cs="宋体"/>
                <w:i w:val="0"/>
                <w:iCs w:val="0"/>
                <w:color w:val="000000"/>
                <w:kern w:val="0"/>
                <w:sz w:val="22"/>
                <w:szCs w:val="22"/>
                <w:highlight w:val="yellow"/>
                <w:u w:val="none"/>
                <w:lang w:val="en-US" w:eastAsia="zh-CN" w:bidi="ar"/>
              </w:rPr>
              <w:t>的</w:t>
            </w:r>
            <w:r>
              <w:rPr>
                <w:rFonts w:hint="eastAsia" w:ascii="宋体" w:hAnsi="宋体" w:eastAsia="宋体" w:cs="宋体"/>
                <w:i w:val="0"/>
                <w:iCs w:val="0"/>
                <w:color w:val="000000"/>
                <w:kern w:val="0"/>
                <w:sz w:val="22"/>
                <w:szCs w:val="22"/>
                <w:highlight w:val="yellow"/>
                <w:u w:val="none"/>
                <w:lang w:val="en-US" w:eastAsia="zh-CN" w:bidi="ar"/>
              </w:rPr>
              <w:t>省级检测中心出具的检测报告复印件（原件备查）。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rPr>
        <w:tc>
          <w:tcPr>
            <w:tcW w:w="776"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17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会议桌</w:t>
            </w:r>
          </w:p>
        </w:tc>
        <w:tc>
          <w:tcPr>
            <w:tcW w:w="685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numPr>
                <w:ilvl w:val="0"/>
                <w:numId w:val="0"/>
              </w:numPr>
              <w:suppressLineNumbers w:val="0"/>
              <w:jc w:val="left"/>
              <w:textAlignment w:val="top"/>
              <w:rPr>
                <w:rFonts w:hint="eastAsia" w:ascii="宋体" w:hAnsi="宋体" w:eastAsia="宋体" w:cs="宋体"/>
                <w:i w:val="0"/>
                <w:iCs w:val="0"/>
                <w:color w:val="000000"/>
                <w:sz w:val="22"/>
                <w:szCs w:val="22"/>
                <w:u w:val="none"/>
              </w:rPr>
            </w:pPr>
            <w:r>
              <w:rPr>
                <w:rFonts w:hint="eastAsia"/>
                <w:lang w:val="en-US" w:eastAsia="zh-CN"/>
              </w:rPr>
              <w:t>1、规格：≥4800×1200×750mm　1、面板采用厚度≥20mm，刨花板,压贴三聚氰胺饰面。</w:t>
            </w:r>
            <w:r>
              <w:rPr>
                <w:rFonts w:hint="eastAsia"/>
                <w:lang w:val="en-US" w:eastAsia="zh-CN"/>
              </w:rPr>
              <w:br w:type="textWrapping"/>
            </w:r>
            <w:r>
              <w:rPr>
                <w:rFonts w:hint="eastAsia"/>
                <w:lang w:val="en-US" w:eastAsia="zh-CN"/>
              </w:rPr>
              <w:t xml:space="preserve">2、E1级加厚环保板材，对板材截面采用优质PVC，细密封边条封边，成品具有不透水，不变形，耐用性强等性能 。 </w:t>
            </w:r>
            <w:r>
              <w:rPr>
                <w:rFonts w:hint="eastAsia"/>
                <w:lang w:val="en-US" w:eastAsia="zh-CN"/>
              </w:rPr>
              <w:br w:type="textWrapping"/>
            </w:r>
            <w:r>
              <w:rPr>
                <w:rFonts w:hint="eastAsia"/>
                <w:lang w:val="en-US" w:eastAsia="zh-CN"/>
              </w:rPr>
              <w:t>3、结构：圆弧防撞桌角，外撇式烤漆钢架桌脚，加粗加厚承重杆。</w:t>
            </w:r>
          </w:p>
        </w:tc>
      </w:tr>
    </w:tbl>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rPr>
      </w:pPr>
      <w:r>
        <w:rPr>
          <w:rFonts w:hint="eastAsia" w:ascii="宋体" w:hAnsi="宋体"/>
          <w:b/>
          <w:bCs/>
          <w:sz w:val="24"/>
          <w:szCs w:val="24"/>
        </w:rPr>
        <w:t>1、交付地点：</w:t>
      </w:r>
      <w:r>
        <w:rPr>
          <w:rFonts w:hint="eastAsia" w:ascii="宋体" w:hAnsi="宋体"/>
          <w:b/>
          <w:bCs/>
          <w:sz w:val="24"/>
          <w:szCs w:val="24"/>
          <w:lang w:eastAsia="zh-CN"/>
        </w:rPr>
        <w:t>采购人</w:t>
      </w:r>
      <w:r>
        <w:rPr>
          <w:rFonts w:hint="eastAsia" w:ascii="宋体" w:hAnsi="宋体"/>
          <w:sz w:val="24"/>
          <w:szCs w:val="24"/>
        </w:rPr>
        <w:t>指定地点</w:t>
      </w:r>
      <w:r>
        <w:rPr>
          <w:rFonts w:hint="eastAsia" w:ascii="宋体" w:hAnsi="宋体"/>
          <w:sz w:val="24"/>
          <w:szCs w:val="24"/>
          <w:lang w:eastAsia="zh-CN"/>
        </w:rPr>
        <w:t>：</w:t>
      </w:r>
      <w:r>
        <w:rPr>
          <w:rFonts w:hint="eastAsia" w:ascii="宋体" w:hAnsi="宋体"/>
          <w:sz w:val="24"/>
          <w:szCs w:val="24"/>
          <w:lang w:val="en-US" w:eastAsia="zh-CN"/>
        </w:rPr>
        <w:t>泉州市安溪县福建农林大学安溪校区（金山学院</w:t>
      </w:r>
      <w:r>
        <w:rPr>
          <w:rFonts w:hint="eastAsia" w:ascii="宋体" w:hAnsi="宋体"/>
          <w:sz w:val="24"/>
          <w:szCs w:val="24"/>
          <w:lang w:eastAsia="zh-CN"/>
        </w:rPr>
        <w:t>）</w:t>
      </w:r>
      <w:r>
        <w:rPr>
          <w:rFonts w:hint="eastAsia" w:ascii="宋体" w:hAnsi="宋体"/>
          <w:sz w:val="24"/>
          <w:szCs w:val="24"/>
        </w:rPr>
        <w:t>。</w:t>
      </w:r>
    </w:p>
    <w:p>
      <w:pPr>
        <w:pStyle w:val="8"/>
        <w:spacing w:line="360" w:lineRule="auto"/>
        <w:ind w:firstLine="482" w:firstLineChars="200"/>
        <w:rPr>
          <w:rFonts w:hint="default" w:eastAsia="宋体"/>
          <w:sz w:val="24"/>
          <w:szCs w:val="24"/>
          <w:lang w:val="en-US" w:eastAsia="zh-CN"/>
        </w:rPr>
      </w:pPr>
      <w:r>
        <w:rPr>
          <w:rFonts w:hint="eastAsia" w:ascii="宋体" w:hAnsi="宋体"/>
          <w:b/>
          <w:bCs/>
          <w:sz w:val="24"/>
          <w:szCs w:val="24"/>
        </w:rPr>
        <w:t>2、交付时间：</w:t>
      </w:r>
      <w:r>
        <w:rPr>
          <w:rFonts w:hint="eastAsia"/>
          <w:lang w:eastAsia="zh-CN"/>
        </w:rPr>
        <w:t>合同签订后</w:t>
      </w:r>
      <w:r>
        <w:rPr>
          <w:rFonts w:hint="eastAsia"/>
          <w:lang w:val="en-US" w:eastAsia="zh-CN"/>
        </w:rPr>
        <w:t>10个工作日</w:t>
      </w:r>
    </w:p>
    <w:p>
      <w:pPr>
        <w:numPr>
          <w:ilvl w:val="0"/>
          <w:numId w:val="4"/>
        </w:numPr>
        <w:ind w:firstLine="481"/>
        <w:rPr>
          <w:rFonts w:ascii="宋体" w:hAnsi="宋体"/>
        </w:rPr>
      </w:pPr>
      <w:r>
        <w:rPr>
          <w:rFonts w:hint="eastAsia" w:ascii="宋体" w:hAnsi="宋体"/>
          <w:b/>
          <w:bCs/>
          <w:sz w:val="24"/>
          <w:szCs w:val="24"/>
        </w:rPr>
        <w:t>交付条件：</w:t>
      </w:r>
      <w:r>
        <w:rPr>
          <w:rFonts w:hint="eastAsia" w:ascii="宋体" w:hAnsi="宋体"/>
          <w:sz w:val="24"/>
        </w:rPr>
        <w:t>按照竞价文件要求完成</w:t>
      </w:r>
      <w:r>
        <w:rPr>
          <w:rFonts w:hint="eastAsia" w:ascii="宋体" w:hAnsi="宋体"/>
          <w:sz w:val="24"/>
          <w:lang w:val="en-US" w:eastAsia="zh-CN"/>
        </w:rPr>
        <w:t>交付</w:t>
      </w:r>
      <w:r>
        <w:rPr>
          <w:rFonts w:hint="eastAsia" w:ascii="宋体" w:hAnsi="宋体"/>
          <w:sz w:val="24"/>
        </w:rPr>
        <w:t>，经采购人验收合格完成。</w:t>
      </w:r>
    </w:p>
    <w:p>
      <w:pPr>
        <w:numPr>
          <w:ilvl w:val="0"/>
          <w:numId w:val="4"/>
        </w:numPr>
        <w:spacing w:line="440" w:lineRule="exact"/>
        <w:ind w:firstLine="481"/>
        <w:rPr>
          <w:rFonts w:ascii="宋体" w:hAnsi="宋体"/>
          <w:b/>
          <w:bCs/>
          <w:sz w:val="24"/>
          <w:szCs w:val="24"/>
        </w:rPr>
      </w:pPr>
      <w:r>
        <w:rPr>
          <w:rFonts w:hint="eastAsia" w:ascii="宋体" w:hAnsi="宋体"/>
          <w:b/>
          <w:bCs/>
          <w:sz w:val="24"/>
          <w:szCs w:val="24"/>
        </w:rPr>
        <w:t>履约保证金：</w:t>
      </w:r>
    </w:p>
    <w:p>
      <w:pPr>
        <w:spacing w:line="440" w:lineRule="exact"/>
        <w:ind w:firstLine="481"/>
        <w:rPr>
          <w:rFonts w:ascii="宋体" w:hAnsi="宋体"/>
          <w:sz w:val="24"/>
          <w:szCs w:val="24"/>
        </w:rPr>
      </w:pPr>
      <w:r>
        <w:rPr>
          <w:rFonts w:hint="eastAsia" w:ascii="宋体" w:hAnsi="宋体"/>
          <w:sz w:val="24"/>
          <w:szCs w:val="24"/>
        </w:rPr>
        <w:t>履约保证金百分比</w:t>
      </w:r>
      <w:r>
        <w:rPr>
          <w:rFonts w:hint="eastAsia" w:ascii="宋体" w:hAnsi="宋体"/>
          <w:sz w:val="24"/>
          <w:szCs w:val="24"/>
          <w:highlight w:val="none"/>
        </w:rPr>
        <w:t>：</w:t>
      </w:r>
      <w:r>
        <w:rPr>
          <w:rFonts w:hint="eastAsia" w:ascii="宋体" w:hAnsi="宋体"/>
          <w:sz w:val="24"/>
          <w:szCs w:val="24"/>
          <w:highlight w:val="none"/>
          <w:u w:val="single"/>
          <w:lang w:val="en-US" w:eastAsia="zh-CN"/>
        </w:rPr>
        <w:t>5</w:t>
      </w:r>
      <w:r>
        <w:rPr>
          <w:rFonts w:hint="eastAsia" w:ascii="宋体" w:hAnsi="宋体"/>
          <w:sz w:val="24"/>
          <w:szCs w:val="24"/>
          <w:highlight w:val="none"/>
        </w:rPr>
        <w:t>%。说明</w:t>
      </w:r>
      <w:r>
        <w:rPr>
          <w:rFonts w:hint="eastAsia" w:ascii="宋体" w:hAnsi="宋体"/>
          <w:sz w:val="24"/>
          <w:szCs w:val="24"/>
        </w:rPr>
        <w:t>：成交供应商在签订采购合同前三日内应向采购人缴纳合同总金额</w:t>
      </w:r>
      <w:r>
        <w:rPr>
          <w:rFonts w:hint="eastAsia" w:ascii="宋体" w:hAnsi="宋体"/>
          <w:sz w:val="24"/>
          <w:szCs w:val="24"/>
          <w:u w:val="single"/>
          <w:lang w:val="en-US" w:eastAsia="zh-CN"/>
        </w:rPr>
        <w:t>5</w:t>
      </w:r>
      <w:r>
        <w:rPr>
          <w:rFonts w:hint="eastAsia" w:ascii="宋体" w:hAnsi="宋体"/>
          <w:sz w:val="24"/>
          <w:szCs w:val="24"/>
          <w:u w:val="single"/>
        </w:rPr>
        <w:t xml:space="preserve"> </w:t>
      </w:r>
      <w:r>
        <w:rPr>
          <w:rFonts w:hint="eastAsia" w:ascii="宋体" w:hAnsi="宋体"/>
          <w:sz w:val="24"/>
          <w:szCs w:val="24"/>
        </w:rPr>
        <w:t>%的履约保证金，该履约保证金将在验收合格</w:t>
      </w:r>
      <w:r>
        <w:rPr>
          <w:rFonts w:hint="eastAsia" w:ascii="宋体" w:hAnsi="宋体"/>
          <w:sz w:val="24"/>
          <w:szCs w:val="24"/>
          <w:lang w:eastAsia="zh-CN"/>
        </w:rPr>
        <w:t>、</w:t>
      </w:r>
      <w:r>
        <w:rPr>
          <w:rFonts w:hint="eastAsia" w:ascii="宋体" w:hAnsi="宋体"/>
          <w:sz w:val="24"/>
          <w:szCs w:val="24"/>
        </w:rPr>
        <w:t>质保期结束后且成交供应商无违约的前提下无息退还。如果是以保函形式缴纳履约保证金的，成交供应商必须开具见索即付(无条件支付)银行保函，且保函有效期(即到期时间)必须为验收合格后再延长6个月。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b/>
          <w:bCs/>
          <w:sz w:val="24"/>
          <w:szCs w:val="24"/>
        </w:rPr>
      </w:pPr>
      <w:r>
        <w:rPr>
          <w:rFonts w:hint="eastAsia" w:ascii="宋体" w:hAnsi="宋体"/>
          <w:b/>
          <w:bCs/>
          <w:sz w:val="24"/>
          <w:szCs w:val="24"/>
        </w:rPr>
        <w:t>5、付款方式：</w:t>
      </w:r>
    </w:p>
    <w:p>
      <w:pPr>
        <w:spacing w:line="440" w:lineRule="exact"/>
        <w:ind w:left="0" w:firstLine="480" w:firstLineChars="200"/>
        <w:rPr>
          <w:rFonts w:ascii="宋体" w:hAnsi="宋体" w:cs="宋体"/>
          <w:sz w:val="24"/>
          <w:highlight w:val="none"/>
        </w:rPr>
      </w:pPr>
      <w:r>
        <w:rPr>
          <w:rFonts w:hint="eastAsia" w:ascii="宋体" w:hAnsi="宋体" w:cs="宋体"/>
          <w:sz w:val="24"/>
          <w:highlight w:val="none"/>
        </w:rPr>
        <w:t>按合同要求验收合格后，在</w:t>
      </w:r>
      <w:r>
        <w:rPr>
          <w:rFonts w:hint="eastAsia" w:ascii="宋体" w:hAnsi="宋体" w:cs="宋体"/>
          <w:sz w:val="24"/>
          <w:highlight w:val="none"/>
          <w:lang w:val="en-US" w:eastAsia="zh-CN"/>
        </w:rPr>
        <w:t>30天</w:t>
      </w:r>
      <w:r>
        <w:rPr>
          <w:rFonts w:hint="eastAsia" w:ascii="宋体" w:hAnsi="宋体" w:cs="宋体"/>
          <w:sz w:val="24"/>
          <w:highlight w:val="none"/>
        </w:rPr>
        <w:t>内不存在质量问题的前提下，</w:t>
      </w:r>
      <w:r>
        <w:rPr>
          <w:rFonts w:hint="eastAsia" w:ascii="宋体" w:hAnsi="宋体" w:cs="宋体"/>
          <w:kern w:val="0"/>
          <w:sz w:val="24"/>
          <w:szCs w:val="24"/>
          <w:highlight w:val="none"/>
        </w:rPr>
        <w:t>成交供应商</w:t>
      </w:r>
      <w:r>
        <w:rPr>
          <w:rFonts w:ascii="宋体" w:hAnsi="宋体" w:cs="宋体"/>
          <w:kern w:val="0"/>
          <w:sz w:val="24"/>
          <w:szCs w:val="24"/>
          <w:highlight w:val="none"/>
        </w:rPr>
        <w:t>提供全额发票</w:t>
      </w:r>
      <w:r>
        <w:rPr>
          <w:rFonts w:hint="eastAsia" w:ascii="宋体" w:hAnsi="宋体" w:cs="宋体"/>
          <w:kern w:val="0"/>
          <w:sz w:val="24"/>
          <w:szCs w:val="24"/>
          <w:highlight w:val="none"/>
        </w:rPr>
        <w:t>，采购人收到发票后无质量问题的情况下在</w:t>
      </w:r>
      <w:r>
        <w:rPr>
          <w:rFonts w:hint="eastAsia" w:ascii="宋体" w:hAnsi="宋体" w:cs="宋体"/>
          <w:kern w:val="0"/>
          <w:sz w:val="24"/>
          <w:szCs w:val="24"/>
          <w:highlight w:val="none"/>
          <w:lang w:val="en-US" w:eastAsia="zh-CN"/>
        </w:rPr>
        <w:t>60天</w:t>
      </w:r>
      <w:r>
        <w:rPr>
          <w:rFonts w:hint="eastAsia" w:ascii="宋体" w:hAnsi="宋体" w:cs="宋体"/>
          <w:kern w:val="0"/>
          <w:sz w:val="24"/>
          <w:szCs w:val="24"/>
          <w:highlight w:val="none"/>
        </w:rPr>
        <w:t>内</w:t>
      </w:r>
      <w:r>
        <w:rPr>
          <w:rFonts w:hint="eastAsia" w:ascii="宋体" w:hAnsi="宋体" w:cs="宋体"/>
          <w:kern w:val="0"/>
          <w:sz w:val="24"/>
          <w:szCs w:val="24"/>
          <w:highlight w:val="none"/>
          <w:lang w:eastAsia="zh-CN"/>
        </w:rPr>
        <w:t>，</w:t>
      </w:r>
      <w:r>
        <w:rPr>
          <w:rFonts w:hint="eastAsia" w:ascii="宋体" w:hAnsi="宋体" w:cs="宋体"/>
          <w:sz w:val="24"/>
          <w:highlight w:val="none"/>
        </w:rPr>
        <w:t>一次性支付合同总额的</w:t>
      </w:r>
      <w:r>
        <w:rPr>
          <w:rFonts w:hint="eastAsia" w:ascii="宋体" w:hAnsi="宋体" w:cs="宋体"/>
          <w:sz w:val="24"/>
          <w:highlight w:val="none"/>
          <w:u w:val="single"/>
        </w:rPr>
        <w:t xml:space="preserve">100 </w:t>
      </w:r>
      <w:r>
        <w:rPr>
          <w:rFonts w:hint="eastAsia" w:ascii="宋体" w:hAnsi="宋体" w:cs="宋体"/>
          <w:sz w:val="24"/>
          <w:highlight w:val="none"/>
        </w:rPr>
        <w:t>%。</w:t>
      </w:r>
    </w:p>
    <w:p>
      <w:pPr>
        <w:spacing w:line="440" w:lineRule="exact"/>
        <w:ind w:left="481"/>
        <w:rPr>
          <w:rFonts w:ascii="宋体" w:hAnsi="宋体"/>
          <w:b/>
          <w:bCs/>
          <w:sz w:val="24"/>
          <w:szCs w:val="24"/>
        </w:rPr>
      </w:pPr>
      <w:r>
        <w:rPr>
          <w:rFonts w:hint="eastAsia" w:ascii="宋体" w:hAnsi="宋体"/>
          <w:b/>
          <w:bCs/>
          <w:sz w:val="24"/>
          <w:szCs w:val="24"/>
        </w:rPr>
        <w:t>6、质量标准（服务标准）：</w:t>
      </w:r>
    </w:p>
    <w:p>
      <w:pPr>
        <w:spacing w:line="440" w:lineRule="exact"/>
        <w:ind w:firstLine="481"/>
        <w:rPr>
          <w:rFonts w:ascii="宋体" w:hAnsi="宋体"/>
          <w:sz w:val="24"/>
          <w:szCs w:val="24"/>
        </w:rPr>
      </w:pPr>
      <w:r>
        <w:rPr>
          <w:rFonts w:hint="eastAsia" w:ascii="宋体" w:hAnsi="宋体"/>
          <w:sz w:val="24"/>
          <w:szCs w:val="24"/>
          <w:lang w:eastAsia="zh-CN"/>
        </w:rPr>
        <w:t>质量</w:t>
      </w:r>
      <w:r>
        <w:rPr>
          <w:rFonts w:hint="eastAsia" w:ascii="宋体" w:hAnsi="宋体"/>
          <w:sz w:val="24"/>
          <w:szCs w:val="24"/>
        </w:rPr>
        <w:t>标准：成交供应商所提供的</w:t>
      </w:r>
      <w:r>
        <w:rPr>
          <w:rFonts w:hint="eastAsia" w:ascii="宋体" w:hAnsi="宋体"/>
          <w:sz w:val="24"/>
          <w:szCs w:val="24"/>
          <w:lang w:eastAsia="zh-CN"/>
        </w:rPr>
        <w:t>货物</w:t>
      </w:r>
      <w:r>
        <w:rPr>
          <w:rFonts w:hint="eastAsia" w:ascii="宋体" w:hAnsi="宋体"/>
          <w:sz w:val="24"/>
          <w:szCs w:val="24"/>
        </w:rPr>
        <w:t>必须符合国家、省及行业有关标准和竞价文件要求。成交供应商不按合同约定提交服务所产生的任何费用由成交供应商负责，采购人对由此所引起的变动可以不予确认。</w:t>
      </w:r>
    </w:p>
    <w:p>
      <w:pPr>
        <w:spacing w:line="440" w:lineRule="exact"/>
        <w:ind w:firstLine="482" w:firstLineChars="200"/>
        <w:rPr>
          <w:rFonts w:ascii="宋体" w:hAnsi="宋体"/>
          <w:b/>
          <w:bCs/>
          <w:sz w:val="24"/>
          <w:szCs w:val="24"/>
          <w:highlight w:val="yellow"/>
        </w:rPr>
      </w:pPr>
      <w:r>
        <w:rPr>
          <w:rFonts w:hint="eastAsia" w:ascii="宋体" w:hAnsi="宋体"/>
          <w:b/>
          <w:bCs/>
          <w:sz w:val="24"/>
          <w:szCs w:val="24"/>
          <w:highlight w:val="yellow"/>
        </w:rPr>
        <w:t>7、售后服务要求</w:t>
      </w:r>
    </w:p>
    <w:p>
      <w:pPr>
        <w:spacing w:line="440" w:lineRule="exact"/>
        <w:ind w:firstLine="481"/>
        <w:rPr>
          <w:rFonts w:hint="eastAsia" w:ascii="宋体" w:hAnsi="宋体" w:eastAsia="宋体"/>
          <w:b w:val="0"/>
          <w:bCs w:val="0"/>
          <w:color w:val="auto"/>
          <w:sz w:val="24"/>
          <w:szCs w:val="24"/>
        </w:rPr>
      </w:pPr>
      <w:r>
        <w:rPr>
          <w:rFonts w:hint="eastAsia" w:ascii="宋体" w:hAnsi="宋体"/>
          <w:sz w:val="24"/>
          <w:szCs w:val="24"/>
          <w:highlight w:val="none"/>
          <w:lang w:val="en-US" w:eastAsia="zh-CN"/>
        </w:rPr>
        <w:t>7.1设备、家具</w:t>
      </w:r>
      <w:r>
        <w:rPr>
          <w:rFonts w:hint="eastAsia" w:ascii="宋体" w:hAnsi="宋体"/>
          <w:sz w:val="24"/>
          <w:szCs w:val="24"/>
          <w:highlight w:val="none"/>
        </w:rPr>
        <w:t>自验收合格后质保期为</w:t>
      </w:r>
      <w:r>
        <w:rPr>
          <w:rFonts w:hint="eastAsia" w:ascii="宋体" w:hAnsi="宋体"/>
          <w:sz w:val="24"/>
          <w:szCs w:val="24"/>
          <w:highlight w:val="none"/>
          <w:lang w:val="en-US" w:eastAsia="zh-CN"/>
        </w:rPr>
        <w:t>30天</w:t>
      </w:r>
      <w:r>
        <w:rPr>
          <w:rFonts w:hint="eastAsia" w:ascii="宋体" w:hAnsi="宋体"/>
          <w:sz w:val="24"/>
          <w:szCs w:val="24"/>
          <w:highlight w:val="none"/>
        </w:rPr>
        <w:t>，质保期内若</w:t>
      </w:r>
      <w:r>
        <w:rPr>
          <w:rFonts w:hint="eastAsia" w:ascii="宋体" w:hAnsi="宋体"/>
          <w:sz w:val="24"/>
          <w:szCs w:val="24"/>
          <w:highlight w:val="none"/>
          <w:lang w:eastAsia="zh-CN"/>
        </w:rPr>
        <w:t>出现货物</w:t>
      </w:r>
      <w:r>
        <w:rPr>
          <w:rFonts w:hint="eastAsia" w:ascii="宋体" w:hAnsi="宋体"/>
          <w:sz w:val="24"/>
          <w:szCs w:val="24"/>
          <w:highlight w:val="none"/>
        </w:rPr>
        <w:t>质量问题，成交人应无条件退换货。</w:t>
      </w:r>
      <w:r>
        <w:rPr>
          <w:rFonts w:hint="eastAsia" w:ascii="宋体" w:hAnsi="宋体"/>
          <w:sz w:val="24"/>
          <w:szCs w:val="24"/>
          <w:highlight w:val="none"/>
          <w:lang w:eastAsia="zh-CN"/>
        </w:rPr>
        <w:t>除电脑保修期保修期为</w:t>
      </w:r>
      <w:r>
        <w:rPr>
          <w:rFonts w:hint="eastAsia" w:ascii="宋体" w:hAnsi="宋体"/>
          <w:sz w:val="24"/>
          <w:szCs w:val="24"/>
          <w:highlight w:val="none"/>
          <w:lang w:val="en-US" w:eastAsia="zh-CN"/>
        </w:rPr>
        <w:t>3年外，其余设备、家具保修期均为1年；</w:t>
      </w:r>
      <w:r>
        <w:rPr>
          <w:rFonts w:hint="eastAsia" w:ascii="宋体" w:hAnsi="宋体"/>
          <w:sz w:val="24"/>
          <w:szCs w:val="24"/>
          <w:highlight w:val="none"/>
        </w:rPr>
        <w:t>成交供应商</w:t>
      </w:r>
      <w:r>
        <w:rPr>
          <w:rFonts w:hint="eastAsia" w:ascii="宋体" w:hAnsi="宋体"/>
          <w:sz w:val="24"/>
          <w:szCs w:val="24"/>
          <w:highlight w:val="none"/>
          <w:lang w:eastAsia="zh-CN"/>
        </w:rPr>
        <w:t>应</w:t>
      </w:r>
      <w:r>
        <w:rPr>
          <w:rFonts w:hint="eastAsia" w:ascii="宋体" w:hAnsi="宋体"/>
          <w:sz w:val="24"/>
          <w:szCs w:val="24"/>
          <w:highlight w:val="none"/>
        </w:rPr>
        <w:t>为采购人提供7x24小时电话咨询服务，成交供应商需在收到电话后于2小时以内予以回应，</w:t>
      </w:r>
      <w:r>
        <w:rPr>
          <w:rFonts w:hint="eastAsia" w:ascii="宋体" w:hAnsi="宋体"/>
          <w:sz w:val="24"/>
          <w:szCs w:val="24"/>
          <w:highlight w:val="none"/>
          <w:lang w:val="en-US" w:eastAsia="zh-CN"/>
        </w:rPr>
        <w:t>1</w:t>
      </w:r>
      <w:r>
        <w:rPr>
          <w:rFonts w:hint="eastAsia" w:ascii="宋体" w:hAnsi="宋体"/>
          <w:sz w:val="24"/>
          <w:szCs w:val="24"/>
          <w:highlight w:val="none"/>
        </w:rPr>
        <w:t>天内提出解决方案。</w:t>
      </w:r>
      <w:r>
        <w:rPr>
          <w:rFonts w:hint="eastAsia" w:ascii="宋体" w:hAnsi="宋体"/>
          <w:sz w:val="24"/>
          <w:szCs w:val="24"/>
          <w:highlight w:val="none"/>
          <w:lang w:val="en-US" w:eastAsia="zh-CN"/>
        </w:rPr>
        <w:t>1天内</w:t>
      </w:r>
      <w:r>
        <w:rPr>
          <w:rFonts w:hint="eastAsia" w:ascii="宋体" w:hAnsi="宋体" w:eastAsia="宋体"/>
          <w:b w:val="0"/>
          <w:bCs w:val="0"/>
          <w:color w:val="auto"/>
          <w:sz w:val="24"/>
          <w:szCs w:val="24"/>
        </w:rPr>
        <w:t>未到过现场进行维修者，采购人可自行委托相关企业进行维修，所需费用</w:t>
      </w:r>
      <w:r>
        <w:rPr>
          <w:rFonts w:hint="eastAsia" w:ascii="宋体" w:hAnsi="宋体" w:eastAsia="宋体"/>
          <w:b w:val="0"/>
          <w:bCs w:val="0"/>
          <w:color w:val="auto"/>
          <w:sz w:val="24"/>
          <w:szCs w:val="24"/>
          <w:lang w:eastAsia="zh-CN"/>
        </w:rPr>
        <w:t>由成交人支付</w:t>
      </w:r>
      <w:r>
        <w:rPr>
          <w:rFonts w:hint="eastAsia" w:ascii="宋体" w:hAnsi="宋体" w:eastAsia="宋体"/>
          <w:b w:val="0"/>
          <w:bCs w:val="0"/>
          <w:color w:val="auto"/>
          <w:sz w:val="24"/>
          <w:szCs w:val="24"/>
        </w:rPr>
        <w:t>。</w:t>
      </w:r>
    </w:p>
    <w:p>
      <w:pPr>
        <w:pStyle w:val="7"/>
        <w:rPr>
          <w:rFonts w:hint="default" w:eastAsia="宋体"/>
          <w:lang w:val="en-US" w:eastAsia="zh-CN"/>
        </w:rPr>
      </w:pPr>
    </w:p>
    <w:p>
      <w:pPr>
        <w:numPr>
          <w:ilvl w:val="0"/>
          <w:numId w:val="5"/>
        </w:numPr>
        <w:spacing w:line="440" w:lineRule="exact"/>
        <w:ind w:left="479" w:leftChars="228" w:firstLine="65" w:firstLineChars="27"/>
        <w:rPr>
          <w:rFonts w:hint="eastAsia" w:ascii="宋体" w:hAnsi="宋体"/>
          <w:sz w:val="24"/>
          <w:szCs w:val="24"/>
        </w:rPr>
      </w:pPr>
      <w:r>
        <w:rPr>
          <w:rFonts w:hint="eastAsia" w:ascii="宋体" w:hAnsi="宋体"/>
          <w:b/>
          <w:bCs/>
          <w:sz w:val="24"/>
          <w:szCs w:val="24"/>
          <w:lang w:val="en-US" w:eastAsia="zh-CN"/>
        </w:rPr>
        <w:t>货物包装、运输及装卸</w:t>
      </w:r>
      <w:bookmarkStart w:id="0" w:name="_Toc513736466"/>
      <w:bookmarkStart w:id="1" w:name="_Toc584"/>
      <w:bookmarkStart w:id="2" w:name="_Toc112140720"/>
      <w:bookmarkStart w:id="3" w:name="_Toc517695211"/>
    </w:p>
    <w:p>
      <w:pPr>
        <w:numPr>
          <w:ilvl w:val="0"/>
          <w:numId w:val="0"/>
        </w:numPr>
        <w:spacing w:line="440" w:lineRule="exact"/>
        <w:ind w:firstLine="480" w:firstLineChars="200"/>
        <w:rPr>
          <w:rFonts w:hint="eastAsia" w:ascii="宋体" w:hAnsi="宋体"/>
          <w:sz w:val="24"/>
          <w:szCs w:val="24"/>
        </w:rPr>
      </w:pPr>
      <w:r>
        <w:rPr>
          <w:rFonts w:hint="eastAsia" w:ascii="宋体" w:hAnsi="宋体"/>
          <w:b w:val="0"/>
          <w:bCs w:val="0"/>
          <w:sz w:val="24"/>
          <w:szCs w:val="24"/>
          <w:lang w:val="en-US" w:eastAsia="zh-CN"/>
        </w:rPr>
        <w:t>8.1</w:t>
      </w:r>
      <w:r>
        <w:rPr>
          <w:rFonts w:hint="eastAsia" w:ascii="宋体" w:hAnsi="宋体"/>
          <w:b w:val="0"/>
          <w:bCs w:val="0"/>
          <w:sz w:val="24"/>
          <w:szCs w:val="24"/>
        </w:rPr>
        <w:t>包装：货物交货时应</w:t>
      </w:r>
      <w:r>
        <w:rPr>
          <w:rFonts w:hint="eastAsia" w:ascii="宋体" w:hAnsi="宋体"/>
          <w:sz w:val="24"/>
          <w:szCs w:val="24"/>
        </w:rPr>
        <w:t>按国家有关标准要求进行包装。外包装箱应粘附一张装箱清单，装箱清单内容包括:</w:t>
      </w:r>
      <w:r>
        <w:rPr>
          <w:rFonts w:hint="eastAsia" w:ascii="宋体" w:hAnsi="宋体"/>
          <w:sz w:val="24"/>
          <w:szCs w:val="24"/>
          <w:lang w:eastAsia="zh-CN"/>
        </w:rPr>
        <w:t>货物</w:t>
      </w:r>
      <w:r>
        <w:rPr>
          <w:rFonts w:hint="eastAsia" w:ascii="宋体" w:hAnsi="宋体"/>
          <w:sz w:val="24"/>
          <w:szCs w:val="24"/>
        </w:rPr>
        <w:t>名称、数量。包装必须与运输方式相适应，包装方式的确定及包装费用均由</w:t>
      </w:r>
      <w:r>
        <w:rPr>
          <w:rFonts w:hint="eastAsia" w:ascii="宋体" w:hAnsi="宋体"/>
          <w:sz w:val="24"/>
          <w:szCs w:val="24"/>
          <w:lang w:eastAsia="zh-CN"/>
        </w:rPr>
        <w:t>成交</w:t>
      </w:r>
      <w:r>
        <w:rPr>
          <w:rFonts w:hint="eastAsia" w:ascii="宋体" w:hAnsi="宋体"/>
          <w:sz w:val="24"/>
          <w:szCs w:val="24"/>
        </w:rPr>
        <w:t>人负责；由于不适当的包装而造成货物在运输过程中有任何损坏由</w:t>
      </w:r>
      <w:r>
        <w:rPr>
          <w:rFonts w:hint="eastAsia" w:ascii="宋体" w:hAnsi="宋体"/>
          <w:sz w:val="24"/>
          <w:szCs w:val="24"/>
          <w:lang w:eastAsia="zh-CN"/>
        </w:rPr>
        <w:t>成交</w:t>
      </w:r>
      <w:r>
        <w:rPr>
          <w:rFonts w:hint="eastAsia" w:ascii="宋体" w:hAnsi="宋体"/>
          <w:sz w:val="24"/>
          <w:szCs w:val="24"/>
        </w:rPr>
        <w:t>人负责。</w:t>
      </w:r>
      <w:bookmarkEnd w:id="0"/>
      <w:bookmarkEnd w:id="1"/>
      <w:bookmarkEnd w:id="2"/>
      <w:bookmarkEnd w:id="3"/>
    </w:p>
    <w:p>
      <w:pPr>
        <w:spacing w:line="440" w:lineRule="exact"/>
        <w:ind w:firstLine="481"/>
        <w:rPr>
          <w:rFonts w:hint="eastAsia" w:ascii="宋体" w:hAnsi="宋体"/>
          <w:sz w:val="24"/>
          <w:szCs w:val="24"/>
        </w:rPr>
      </w:pPr>
      <w:bookmarkStart w:id="4" w:name="_Toc112140721"/>
      <w:bookmarkStart w:id="5" w:name="_Toc513736467"/>
      <w:bookmarkStart w:id="6" w:name="_Toc12075"/>
      <w:bookmarkStart w:id="7" w:name="_Toc517695212"/>
      <w:r>
        <w:rPr>
          <w:rFonts w:hint="eastAsia" w:ascii="宋体" w:hAnsi="宋体"/>
          <w:sz w:val="24"/>
          <w:szCs w:val="24"/>
        </w:rPr>
        <w:t>注：包装应足以承受整个过程中的运输、转运、装卸、储存等，充分考虑到运输途中的各种情况(如暴露于恶劣气候等)和项目所在地的气候特点，以及露天存放的需要。</w:t>
      </w:r>
      <w:bookmarkEnd w:id="4"/>
      <w:bookmarkEnd w:id="5"/>
      <w:bookmarkEnd w:id="6"/>
      <w:bookmarkEnd w:id="7"/>
    </w:p>
    <w:p>
      <w:pPr>
        <w:spacing w:line="440" w:lineRule="exact"/>
        <w:ind w:firstLine="481"/>
        <w:rPr>
          <w:rFonts w:hint="eastAsia" w:ascii="宋体" w:hAnsi="宋体"/>
          <w:sz w:val="24"/>
          <w:szCs w:val="24"/>
        </w:rPr>
      </w:pPr>
      <w:bookmarkStart w:id="8" w:name="_Toc112140722"/>
      <w:bookmarkStart w:id="9" w:name="_Toc517695213"/>
      <w:bookmarkStart w:id="10" w:name="_Toc513736468"/>
      <w:bookmarkStart w:id="11" w:name="_Toc3744"/>
      <w:r>
        <w:rPr>
          <w:rFonts w:hint="eastAsia" w:ascii="宋体" w:hAnsi="宋体"/>
          <w:sz w:val="24"/>
          <w:szCs w:val="24"/>
          <w:lang w:val="en-US" w:eastAsia="zh-CN"/>
        </w:rPr>
        <w:t>8.2</w:t>
      </w:r>
      <w:r>
        <w:rPr>
          <w:rFonts w:hint="eastAsia" w:ascii="宋体" w:hAnsi="宋体"/>
          <w:sz w:val="24"/>
          <w:szCs w:val="24"/>
        </w:rPr>
        <w:t>运输：运输应按合同约定的方式、时间运送至采购人要求地点并与采购人要求收货人办理交接。运输费用及运输人员的安全由</w:t>
      </w:r>
      <w:r>
        <w:rPr>
          <w:rFonts w:hint="eastAsia" w:ascii="宋体" w:hAnsi="宋体"/>
          <w:sz w:val="24"/>
          <w:szCs w:val="24"/>
          <w:lang w:eastAsia="zh-CN"/>
        </w:rPr>
        <w:t>成交</w:t>
      </w:r>
      <w:r>
        <w:rPr>
          <w:rFonts w:hint="eastAsia" w:ascii="宋体" w:hAnsi="宋体"/>
          <w:sz w:val="24"/>
          <w:szCs w:val="24"/>
        </w:rPr>
        <w:t>人负责；由于不适当的运输造成货物在运输过程中有任何损坏，或出现运输人员伤亡的情况，由</w:t>
      </w:r>
      <w:r>
        <w:rPr>
          <w:rFonts w:hint="eastAsia" w:ascii="宋体" w:hAnsi="宋体"/>
          <w:sz w:val="24"/>
          <w:szCs w:val="24"/>
          <w:lang w:eastAsia="zh-CN"/>
        </w:rPr>
        <w:t>成交</w:t>
      </w:r>
      <w:r>
        <w:rPr>
          <w:rFonts w:hint="eastAsia" w:ascii="宋体" w:hAnsi="宋体"/>
          <w:sz w:val="24"/>
          <w:szCs w:val="24"/>
        </w:rPr>
        <w:t>人负责。</w:t>
      </w:r>
      <w:bookmarkEnd w:id="8"/>
      <w:bookmarkEnd w:id="9"/>
      <w:bookmarkEnd w:id="10"/>
      <w:bookmarkEnd w:id="11"/>
    </w:p>
    <w:p>
      <w:pPr>
        <w:spacing w:line="440" w:lineRule="exact"/>
        <w:ind w:firstLine="481"/>
        <w:rPr>
          <w:rFonts w:hint="eastAsia" w:ascii="宋体" w:hAnsi="宋体"/>
          <w:sz w:val="24"/>
          <w:szCs w:val="24"/>
        </w:rPr>
      </w:pPr>
      <w:bookmarkStart w:id="12" w:name="_Toc112140723"/>
      <w:bookmarkStart w:id="13" w:name="_Toc517695214"/>
      <w:bookmarkStart w:id="14" w:name="_Toc11156"/>
      <w:bookmarkStart w:id="15" w:name="_Toc513736469"/>
      <w:r>
        <w:rPr>
          <w:rFonts w:hint="eastAsia" w:ascii="宋体" w:hAnsi="宋体"/>
          <w:sz w:val="24"/>
          <w:szCs w:val="24"/>
          <w:lang w:val="en-US" w:eastAsia="zh-CN"/>
        </w:rPr>
        <w:t>8.3</w:t>
      </w:r>
      <w:r>
        <w:rPr>
          <w:rFonts w:hint="eastAsia" w:ascii="宋体" w:hAnsi="宋体"/>
          <w:sz w:val="24"/>
          <w:szCs w:val="24"/>
        </w:rPr>
        <w:t>装卸：装卸由</w:t>
      </w:r>
      <w:r>
        <w:rPr>
          <w:rFonts w:hint="eastAsia" w:ascii="宋体" w:hAnsi="宋体"/>
          <w:sz w:val="24"/>
          <w:szCs w:val="24"/>
          <w:lang w:eastAsia="zh-CN"/>
        </w:rPr>
        <w:t>成交</w:t>
      </w:r>
      <w:r>
        <w:rPr>
          <w:rFonts w:hint="eastAsia" w:ascii="宋体" w:hAnsi="宋体"/>
          <w:sz w:val="24"/>
          <w:szCs w:val="24"/>
        </w:rPr>
        <w:t>人负责，</w:t>
      </w:r>
      <w:r>
        <w:rPr>
          <w:rFonts w:hint="eastAsia" w:ascii="宋体" w:hAnsi="宋体"/>
          <w:sz w:val="24"/>
          <w:szCs w:val="24"/>
          <w:lang w:eastAsia="zh-CN"/>
        </w:rPr>
        <w:t>成交</w:t>
      </w:r>
      <w:r>
        <w:rPr>
          <w:rFonts w:hint="eastAsia" w:ascii="宋体" w:hAnsi="宋体"/>
          <w:sz w:val="24"/>
          <w:szCs w:val="24"/>
        </w:rPr>
        <w:t>人应当采取合理、适当的装卸方式；由于不适当的装卸而造成货物在运输途中有任何损坏由</w:t>
      </w:r>
      <w:r>
        <w:rPr>
          <w:rFonts w:hint="eastAsia" w:ascii="宋体" w:hAnsi="宋体"/>
          <w:sz w:val="24"/>
          <w:szCs w:val="24"/>
          <w:lang w:eastAsia="zh-CN"/>
        </w:rPr>
        <w:t>成交</w:t>
      </w:r>
      <w:r>
        <w:rPr>
          <w:rFonts w:hint="eastAsia" w:ascii="宋体" w:hAnsi="宋体"/>
          <w:sz w:val="24"/>
          <w:szCs w:val="24"/>
        </w:rPr>
        <w:t>人负责。</w:t>
      </w:r>
      <w:bookmarkEnd w:id="12"/>
      <w:bookmarkEnd w:id="13"/>
      <w:bookmarkEnd w:id="14"/>
      <w:bookmarkEnd w:id="15"/>
    </w:p>
    <w:p>
      <w:pPr>
        <w:pStyle w:val="7"/>
        <w:rPr>
          <w:rFonts w:hint="default" w:eastAsia="宋体"/>
          <w:lang w:val="en-US" w:eastAsia="zh-CN"/>
        </w:rPr>
      </w:pPr>
      <w:r>
        <w:rPr>
          <w:rFonts w:hint="eastAsia" w:ascii="宋体" w:hAnsi="宋体"/>
          <w:sz w:val="24"/>
          <w:szCs w:val="24"/>
          <w:lang w:val="en-US" w:eastAsia="zh-CN"/>
        </w:rPr>
        <w:t xml:space="preserve">    8.4 成交人需送货至泉州市安溪县金山学院安溪校区，且含上门安装服务；若无提供送货上门及安装售后服务，用户方可有权拒绝验收；电脑设备必须安装到位并验机</w:t>
      </w:r>
      <w:r>
        <w:rPr>
          <w:rFonts w:hint="eastAsia" w:ascii="宋体" w:hAnsi="宋体" w:eastAsia="宋体" w:cs="宋体"/>
          <w:i w:val="0"/>
          <w:iCs w:val="0"/>
          <w:color w:val="000000"/>
          <w:kern w:val="0"/>
          <w:sz w:val="22"/>
          <w:szCs w:val="22"/>
          <w:u w:val="none"/>
          <w:lang w:val="en-US" w:eastAsia="zh-CN" w:bidi="ar"/>
        </w:rPr>
        <w:t>；所有配置原厂预装出厂，由原厂CTO方式供货，保证完整包装不开封，不接受私自拆封改配，若发现不满足要求，采购人有权不予接收，并要求成交人无条件重新更换，并按合同条款的有关规定执行。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sz w:val="24"/>
          <w:szCs w:val="24"/>
          <w:lang w:val="en-US" w:eastAsia="zh-CN"/>
        </w:rPr>
        <w:t xml:space="preserve">    </w:t>
      </w:r>
    </w:p>
    <w:p>
      <w:pPr>
        <w:spacing w:line="440" w:lineRule="exact"/>
        <w:ind w:firstLine="481"/>
        <w:rPr>
          <w:rFonts w:ascii="宋体" w:hAnsi="宋体"/>
          <w:b/>
          <w:bCs/>
          <w:sz w:val="24"/>
          <w:szCs w:val="24"/>
        </w:rPr>
      </w:pPr>
      <w:r>
        <w:rPr>
          <w:rFonts w:hint="eastAsia" w:ascii="宋体" w:hAnsi="宋体"/>
          <w:b/>
          <w:bCs/>
          <w:sz w:val="24"/>
          <w:szCs w:val="24"/>
          <w:lang w:val="en-US" w:eastAsia="zh-CN"/>
        </w:rPr>
        <w:t>9</w:t>
      </w:r>
      <w:r>
        <w:rPr>
          <w:rFonts w:hint="eastAsia" w:ascii="宋体" w:hAnsi="宋体"/>
          <w:b/>
          <w:bCs/>
          <w:sz w:val="24"/>
          <w:szCs w:val="24"/>
        </w:rPr>
        <w:t>、验收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.1.采购人最终用户负责</w:t>
      </w:r>
      <w:r>
        <w:rPr>
          <w:rFonts w:hint="eastAsia" w:ascii="宋体" w:hAnsi="宋体"/>
          <w:sz w:val="24"/>
          <w:szCs w:val="24"/>
          <w:lang w:eastAsia="zh-CN"/>
        </w:rPr>
        <w:t>货物</w:t>
      </w:r>
      <w:r>
        <w:rPr>
          <w:rFonts w:hint="eastAsia" w:ascii="宋体" w:hAnsi="宋体"/>
          <w:sz w:val="24"/>
          <w:szCs w:val="24"/>
        </w:rPr>
        <w:t>的验收。详见竞价文件、成交供应商报价文件。</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.2验收结果经采购人与成交供应商双方确认后，采购人最终用户在验收材料上加盖单位公章后，提交相关主管部门备案。</w:t>
      </w:r>
    </w:p>
    <w:p>
      <w:pPr>
        <w:spacing w:line="440" w:lineRule="exact"/>
        <w:ind w:firstLine="481"/>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.3异议期：服务期内采购人对服务有异议的，成交供应商应在2个工作日内负责整改解决，否则视为成交供应商违约。</w:t>
      </w:r>
    </w:p>
    <w:p>
      <w:pPr>
        <w:spacing w:line="440" w:lineRule="exact"/>
        <w:ind w:firstLine="481"/>
        <w:rPr>
          <w:rFonts w:ascii="宋体" w:hAnsi="宋体"/>
          <w:b/>
          <w:bCs/>
          <w:sz w:val="24"/>
          <w:szCs w:val="24"/>
        </w:rPr>
      </w:pPr>
      <w:r>
        <w:rPr>
          <w:rFonts w:hint="eastAsia" w:ascii="宋体" w:hAnsi="宋体"/>
          <w:b/>
          <w:bCs/>
          <w:sz w:val="24"/>
          <w:szCs w:val="24"/>
          <w:lang w:val="en-US" w:eastAsia="zh-CN"/>
        </w:rPr>
        <w:t>10</w:t>
      </w:r>
      <w:r>
        <w:rPr>
          <w:rFonts w:hint="eastAsia" w:ascii="宋体" w:hAnsi="宋体"/>
          <w:b/>
          <w:bCs/>
          <w:sz w:val="24"/>
          <w:szCs w:val="24"/>
        </w:rPr>
        <w:t>、违约责任</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.1成交供应商符合验收条件的，采购人应严格按照竞价文件要求在双方约定的时间内进行验收，采购人无正当理由不得无故拖延验收时间。</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.2成交供应商所提供的服务不符合合同要求的，采购人有权要求整改，在规定时间内未完成整改的，没收其履约保证金，采购人有权单方面解除合同。</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.3成交供应商不能按时完整交付</w:t>
      </w:r>
      <w:r>
        <w:rPr>
          <w:rFonts w:hint="eastAsia" w:ascii="宋体" w:hAnsi="宋体"/>
          <w:sz w:val="24"/>
          <w:szCs w:val="24"/>
          <w:lang w:eastAsia="zh-CN"/>
        </w:rPr>
        <w:t>货物</w:t>
      </w:r>
      <w:r>
        <w:rPr>
          <w:rFonts w:hint="eastAsia" w:ascii="宋体" w:hAnsi="宋体"/>
          <w:sz w:val="24"/>
          <w:szCs w:val="24"/>
        </w:rPr>
        <w:t>的，采购人有权没收其履约保证金，成交供应商逾期交付</w:t>
      </w:r>
      <w:r>
        <w:rPr>
          <w:rFonts w:hint="eastAsia" w:ascii="宋体" w:hAnsi="宋体"/>
          <w:sz w:val="24"/>
          <w:szCs w:val="24"/>
          <w:lang w:eastAsia="zh-CN"/>
        </w:rPr>
        <w:t>货物</w:t>
      </w:r>
      <w:r>
        <w:rPr>
          <w:rFonts w:hint="eastAsia" w:ascii="宋体" w:hAnsi="宋体"/>
          <w:sz w:val="24"/>
          <w:szCs w:val="24"/>
        </w:rPr>
        <w:t xml:space="preserve">，应向采购人每日偿付合同款5‰的违约金，逾期超过15日的，采购人有权单方解除合同。 </w:t>
      </w:r>
    </w:p>
    <w:p>
      <w:pPr>
        <w:spacing w:line="440" w:lineRule="exact"/>
        <w:ind w:firstLine="481"/>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.4成交供应商未经采购人同意单方面终止合同的，成交供应商除了应向采购人赔偿因合同终止导致的损失外，还应向采购人偿付该合同款30%的违约金。</w:t>
      </w:r>
    </w:p>
    <w:p>
      <w:pPr>
        <w:spacing w:line="440" w:lineRule="exact"/>
        <w:ind w:firstLine="481"/>
        <w:rPr>
          <w:rFonts w:ascii="宋体" w:hAnsi="宋体"/>
        </w:rPr>
      </w:pPr>
      <w:r>
        <w:rPr>
          <w:rFonts w:hint="eastAsia" w:ascii="宋体" w:hAnsi="宋体"/>
          <w:sz w:val="24"/>
          <w:szCs w:val="24"/>
          <w:lang w:val="en-US" w:eastAsia="zh-CN"/>
        </w:rPr>
        <w:t>10</w:t>
      </w:r>
      <w:r>
        <w:rPr>
          <w:rFonts w:hint="eastAsia" w:ascii="宋体" w:hAnsi="宋体"/>
          <w:sz w:val="24"/>
          <w:szCs w:val="24"/>
        </w:rPr>
        <w:t>.5因成交供应商违约对采购人造成损失的赔偿金及合同约定的违约金均可由采购人从未支付的合同款或履约保证金中扣除。</w:t>
      </w:r>
    </w:p>
    <w:p>
      <w:pPr>
        <w:spacing w:line="440" w:lineRule="exact"/>
        <w:ind w:firstLine="481"/>
        <w:rPr>
          <w:rFonts w:hint="eastAsia" w:ascii="宋体" w:hAnsi="宋体" w:eastAsia="宋体" w:cs="Times New Roman"/>
          <w:b/>
          <w:bCs/>
          <w:sz w:val="24"/>
          <w:szCs w:val="24"/>
        </w:rPr>
      </w:pPr>
      <w:r>
        <w:rPr>
          <w:rFonts w:hint="eastAsia" w:ascii="宋体" w:hAnsi="宋体" w:eastAsia="宋体" w:cs="Times New Roman"/>
          <w:b/>
          <w:bCs/>
          <w:sz w:val="24"/>
          <w:szCs w:val="24"/>
          <w:lang w:val="en-US" w:eastAsia="zh-CN"/>
        </w:rPr>
        <w:t>11</w:t>
      </w:r>
      <w:r>
        <w:rPr>
          <w:rFonts w:hint="eastAsia" w:ascii="宋体" w:hAnsi="宋体" w:eastAsia="宋体" w:cs="Times New Roman"/>
          <w:b/>
          <w:bCs/>
          <w:sz w:val="24"/>
          <w:szCs w:val="24"/>
        </w:rPr>
        <w:t xml:space="preserve">、知识产权 </w:t>
      </w:r>
    </w:p>
    <w:p>
      <w:pPr>
        <w:spacing w:line="440" w:lineRule="exact"/>
        <w:ind w:firstLine="481"/>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 xml:space="preserve">.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hint="eastAsia" w:ascii="宋体" w:hAnsi="宋体" w:eastAsia="宋体" w:cs="Times New Roman"/>
          <w:sz w:val="24"/>
          <w:szCs w:val="24"/>
        </w:rPr>
      </w:pPr>
      <w:r>
        <w:rPr>
          <w:rFonts w:hint="eastAsia" w:ascii="宋体" w:hAnsi="宋体" w:eastAsia="宋体" w:cs="Times New Roman"/>
          <w:sz w:val="24"/>
          <w:szCs w:val="24"/>
          <w:lang w:val="en-US" w:eastAsia="zh-CN"/>
        </w:rPr>
        <w:t>11</w:t>
      </w:r>
      <w:r>
        <w:rPr>
          <w:rFonts w:hint="eastAsia" w:ascii="宋体" w:hAnsi="宋体" w:eastAsia="宋体" w:cs="Times New Roman"/>
          <w:sz w:val="24"/>
          <w:szCs w:val="24"/>
        </w:rPr>
        <w:t>.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40" w:lineRule="exact"/>
        <w:ind w:firstLine="481" w:firstLineChars="0"/>
        <w:jc w:val="left"/>
        <w:textAlignment w:val="auto"/>
        <w:rPr>
          <w:rFonts w:hint="eastAsia" w:ascii="宋体" w:hAnsi="宋体" w:eastAsia="宋体" w:cs="Times New Roman"/>
          <w:b/>
          <w:bCs/>
          <w:kern w:val="2"/>
          <w:sz w:val="24"/>
          <w:szCs w:val="24"/>
        </w:rPr>
      </w:pPr>
      <w:r>
        <w:rPr>
          <w:rFonts w:hint="eastAsia" w:ascii="宋体" w:hAnsi="宋体" w:eastAsia="宋体" w:cs="Times New Roman"/>
          <w:b/>
          <w:bCs/>
          <w:kern w:val="2"/>
          <w:sz w:val="24"/>
          <w:szCs w:val="24"/>
        </w:rPr>
        <w:t>1</w:t>
      </w:r>
      <w:r>
        <w:rPr>
          <w:rFonts w:hint="eastAsia" w:ascii="宋体" w:hAnsi="宋体" w:eastAsia="宋体" w:cs="Times New Roman"/>
          <w:b/>
          <w:bCs/>
          <w:kern w:val="2"/>
          <w:sz w:val="24"/>
          <w:szCs w:val="24"/>
          <w:lang w:val="en-US" w:eastAsia="zh-CN"/>
        </w:rPr>
        <w:t>2</w:t>
      </w:r>
      <w:r>
        <w:rPr>
          <w:rFonts w:hint="eastAsia" w:ascii="宋体" w:hAnsi="宋体" w:eastAsia="宋体" w:cs="Times New Roman"/>
          <w:b/>
          <w:bCs/>
          <w:kern w:val="2"/>
          <w:sz w:val="24"/>
          <w:szCs w:val="24"/>
        </w:rPr>
        <w:t>、其它要求</w:t>
      </w:r>
    </w:p>
    <w:p>
      <w:pPr>
        <w:widowControl/>
        <w:spacing w:line="440" w:lineRule="exact"/>
        <w:ind w:firstLine="481" w:firstLineChars="0"/>
        <w:jc w:val="left"/>
        <w:textAlignment w:val="auto"/>
        <w:rPr>
          <w:rFonts w:hint="eastAsia" w:ascii="宋体" w:hAnsi="宋体" w:eastAsia="宋体" w:cs="Times New Roman"/>
          <w:kern w:val="2"/>
          <w:sz w:val="24"/>
          <w:szCs w:val="24"/>
        </w:rPr>
      </w:pPr>
      <w:r>
        <w:rPr>
          <w:rFonts w:hint="eastAsia" w:ascii="宋体" w:hAnsi="宋体" w:eastAsia="宋体" w:cs="Times New Roman"/>
          <w:kern w:val="2"/>
          <w:sz w:val="24"/>
          <w:szCs w:val="24"/>
        </w:rPr>
        <w:t>1</w:t>
      </w:r>
      <w:r>
        <w:rPr>
          <w:rFonts w:hint="eastAsia" w:ascii="宋体" w:hAnsi="宋体" w:eastAsia="宋体" w:cs="Times New Roman"/>
          <w:kern w:val="2"/>
          <w:sz w:val="24"/>
          <w:szCs w:val="24"/>
          <w:lang w:val="en-US" w:eastAsia="zh-CN"/>
        </w:rPr>
        <w:t>2</w:t>
      </w:r>
      <w:r>
        <w:rPr>
          <w:rFonts w:hint="eastAsia" w:ascii="宋体" w:hAnsi="宋体" w:eastAsia="宋体" w:cs="Times New Roman"/>
          <w:kern w:val="2"/>
          <w:sz w:val="24"/>
          <w:szCs w:val="24"/>
        </w:rPr>
        <w:t>.1竞价人选定的技术性能必须符合或优于竞价文件的技术性能要求。</w:t>
      </w:r>
    </w:p>
    <w:p>
      <w:pPr>
        <w:widowControl/>
        <w:spacing w:line="440" w:lineRule="exact"/>
        <w:ind w:firstLine="481" w:firstLineChars="0"/>
        <w:jc w:val="left"/>
        <w:textAlignment w:val="auto"/>
        <w:rPr>
          <w:rFonts w:hint="eastAsia" w:ascii="宋体" w:hAnsi="宋体" w:eastAsia="宋体" w:cs="Times New Roman"/>
          <w:kern w:val="2"/>
          <w:sz w:val="24"/>
          <w:szCs w:val="24"/>
        </w:rPr>
      </w:pPr>
      <w:r>
        <w:rPr>
          <w:rFonts w:hint="eastAsia" w:ascii="宋体" w:hAnsi="宋体" w:eastAsia="宋体" w:cs="Times New Roman"/>
          <w:kern w:val="2"/>
          <w:sz w:val="24"/>
          <w:szCs w:val="24"/>
        </w:rPr>
        <w:t>1</w:t>
      </w:r>
      <w:r>
        <w:rPr>
          <w:rFonts w:hint="eastAsia" w:ascii="宋体" w:hAnsi="宋体" w:eastAsia="宋体" w:cs="Times New Roman"/>
          <w:kern w:val="2"/>
          <w:sz w:val="24"/>
          <w:szCs w:val="24"/>
          <w:lang w:val="en-US" w:eastAsia="zh-CN"/>
        </w:rPr>
        <w:t>2</w:t>
      </w:r>
      <w:r>
        <w:rPr>
          <w:rFonts w:hint="eastAsia" w:ascii="宋体" w:hAnsi="宋体" w:eastAsia="宋体" w:cs="Times New Roman"/>
          <w:kern w:val="2"/>
          <w:sz w:val="24"/>
          <w:szCs w:val="24"/>
        </w:rPr>
        <w:t>.2竞价人应以包括本项目所涉及的有关项目的所有费用进行报价，包括：报价应包含：技术和服务要求</w:t>
      </w:r>
      <w:r>
        <w:rPr>
          <w:rFonts w:hint="eastAsia" w:ascii="宋体" w:hAnsi="宋体" w:eastAsia="宋体" w:cs="Times New Roman"/>
          <w:sz w:val="24"/>
          <w:szCs w:val="24"/>
        </w:rPr>
        <w:t>中所发生的一切费用</w:t>
      </w:r>
      <w:r>
        <w:rPr>
          <w:rFonts w:hint="eastAsia" w:ascii="宋体" w:hAnsi="宋体" w:eastAsia="宋体" w:cs="Times New Roman"/>
          <w:kern w:val="2"/>
          <w:sz w:val="24"/>
          <w:szCs w:val="24"/>
        </w:rPr>
        <w:t>、售后服务及</w:t>
      </w:r>
      <w:r>
        <w:rPr>
          <w:rFonts w:hint="eastAsia" w:ascii="宋体" w:hAnsi="宋体" w:eastAsia="宋体" w:cs="Times New Roman"/>
          <w:sz w:val="24"/>
          <w:szCs w:val="24"/>
        </w:rPr>
        <w:t>验收所发生的一切费用等</w:t>
      </w:r>
      <w:r>
        <w:rPr>
          <w:rFonts w:hint="eastAsia" w:ascii="宋体" w:hAnsi="宋体" w:eastAsia="宋体" w:cs="Times New Roman"/>
          <w:kern w:val="2"/>
          <w:sz w:val="24"/>
          <w:szCs w:val="24"/>
        </w:rPr>
        <w:t>。</w:t>
      </w:r>
      <w:r>
        <w:rPr>
          <w:rFonts w:hint="eastAsia" w:ascii="宋体" w:hAnsi="宋体" w:eastAsia="宋体" w:cs="Times New Roman"/>
          <w:sz w:val="24"/>
          <w:szCs w:val="24"/>
        </w:rPr>
        <w:t>供应商自行承担所有参与报价的全部相关费用。</w:t>
      </w:r>
    </w:p>
    <w:p>
      <w:pPr>
        <w:widowControl/>
        <w:spacing w:line="440" w:lineRule="exact"/>
        <w:ind w:firstLine="481" w:firstLineChars="0"/>
        <w:jc w:val="left"/>
        <w:textAlignment w:val="auto"/>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rPr>
        <w:t>12</w:t>
      </w:r>
      <w:r>
        <w:rPr>
          <w:rFonts w:hint="eastAsia" w:ascii="宋体" w:hAnsi="宋体" w:eastAsia="宋体" w:cs="Times New Roman"/>
          <w:kern w:val="2"/>
          <w:sz w:val="24"/>
          <w:szCs w:val="24"/>
        </w:rPr>
        <w:t>.3本项目不允许成交供应商以任何名义和理由进行转包，如有发现，采购人有权单方终止合同，视为成交供应商违约，成交供应商违约对采购人造成的损失的，需另行支付相应的赔偿。</w:t>
      </w:r>
    </w:p>
    <w:p>
      <w:pPr>
        <w:widowControl/>
        <w:spacing w:line="440" w:lineRule="exact"/>
        <w:ind w:firstLine="480" w:firstLineChars="200"/>
        <w:jc w:val="left"/>
        <w:textAlignment w:val="auto"/>
        <w:rPr>
          <w:rFonts w:hint="default" w:ascii="宋体" w:hAnsi="宋体" w:eastAsia="宋体" w:cs="Times New Roman"/>
          <w:kern w:val="2"/>
          <w:sz w:val="24"/>
          <w:szCs w:val="24"/>
          <w:highlight w:val="none"/>
        </w:rPr>
      </w:pPr>
      <w:r>
        <w:rPr>
          <w:rFonts w:hint="eastAsia" w:ascii="宋体" w:hAnsi="宋体" w:eastAsia="宋体" w:cs="Times New Roman"/>
          <w:kern w:val="2"/>
          <w:sz w:val="24"/>
          <w:szCs w:val="24"/>
        </w:rPr>
        <w:t>1</w:t>
      </w:r>
      <w:r>
        <w:rPr>
          <w:rFonts w:hint="eastAsia" w:ascii="宋体" w:hAnsi="宋体" w:eastAsia="宋体" w:cs="Times New Roman"/>
          <w:kern w:val="2"/>
          <w:sz w:val="24"/>
          <w:szCs w:val="24"/>
          <w:lang w:val="en-US" w:eastAsia="zh-CN"/>
        </w:rPr>
        <w:t>2</w:t>
      </w:r>
      <w:r>
        <w:rPr>
          <w:rFonts w:hint="eastAsia" w:ascii="宋体" w:hAnsi="宋体" w:eastAsia="宋体" w:cs="Times New Roman"/>
          <w:kern w:val="2"/>
          <w:sz w:val="24"/>
          <w:szCs w:val="24"/>
        </w:rPr>
        <w:t>.4本竞价文件未明确的其它约定事项或条款，待采购人与成交供应商签订合同时</w:t>
      </w:r>
      <w:r>
        <w:rPr>
          <w:rFonts w:hint="default" w:ascii="宋体" w:hAnsi="宋体" w:eastAsia="宋体" w:cs="Times New Roman"/>
          <w:kern w:val="2"/>
          <w:sz w:val="24"/>
          <w:szCs w:val="24"/>
          <w:highlight w:val="none"/>
        </w:rPr>
        <w:t>，由双方协商订立。</w:t>
      </w:r>
    </w:p>
    <w:p>
      <w:pPr>
        <w:widowControl/>
        <w:spacing w:line="440" w:lineRule="exact"/>
        <w:ind w:firstLine="480" w:firstLineChars="200"/>
        <w:jc w:val="left"/>
        <w:textAlignment w:val="auto"/>
        <w:rPr>
          <w:rFonts w:ascii="宋体" w:hAnsi="宋体"/>
          <w:b w:val="0"/>
          <w:bCs w:val="0"/>
          <w:sz w:val="24"/>
          <w:szCs w:val="24"/>
          <w:highlight w:val="none"/>
        </w:rPr>
      </w:pPr>
      <w:r>
        <w:rPr>
          <w:rFonts w:hint="default" w:ascii="宋体" w:hAnsi="宋体"/>
          <w:b w:val="0"/>
          <w:bCs w:val="0"/>
          <w:sz w:val="24"/>
          <w:szCs w:val="24"/>
          <w:highlight w:val="none"/>
        </w:rPr>
        <w:t>（四）采购代理服务费</w:t>
      </w:r>
    </w:p>
    <w:p>
      <w:pPr>
        <w:spacing w:line="440" w:lineRule="exact"/>
        <w:ind w:firstLine="480" w:firstLineChars="200"/>
        <w:rPr>
          <w:rFonts w:hint="default" w:ascii="宋体" w:hAnsi="宋体"/>
          <w:b w:val="0"/>
          <w:sz w:val="24"/>
          <w:szCs w:val="24"/>
          <w:highlight w:val="none"/>
        </w:rPr>
      </w:pPr>
      <w:r>
        <w:rPr>
          <w:rFonts w:hint="default" w:ascii="宋体" w:hAnsi="宋体"/>
          <w:sz w:val="24"/>
          <w:szCs w:val="24"/>
          <w:highlight w:val="none"/>
        </w:rPr>
        <w:t>1、</w:t>
      </w:r>
      <w:r>
        <w:rPr>
          <w:rFonts w:hint="default" w:ascii="宋体" w:hAnsi="宋体"/>
          <w:b w:val="0"/>
          <w:sz w:val="24"/>
          <w:szCs w:val="24"/>
          <w:highlight w:val="none"/>
        </w:rPr>
        <w:t>本项目采购代理服务费以成交人在领取成交通知书前以转账或者电汇付款方式一次性向招标代理机构缴纳招标代理服务费。收费标准：以中标通知书载明的中标金额作为收费的计算基数，收费费率标准：本项目采购代理服务费以成交金额的1.5%</w:t>
      </w:r>
      <w:r>
        <w:rPr>
          <w:rFonts w:hint="default" w:ascii="宋体" w:hAnsi="宋体"/>
          <w:b w:val="0"/>
          <w:sz w:val="24"/>
          <w:szCs w:val="24"/>
          <w:highlight w:val="none"/>
          <w:lang w:eastAsia="zh-CN"/>
        </w:rPr>
        <w:t>并按标准下浮</w:t>
      </w:r>
      <w:r>
        <w:rPr>
          <w:rFonts w:hint="default" w:ascii="宋体" w:hAnsi="宋体"/>
          <w:b w:val="0"/>
          <w:sz w:val="24"/>
          <w:szCs w:val="24"/>
          <w:highlight w:val="none"/>
          <w:lang w:val="en-US" w:eastAsia="zh-CN"/>
        </w:rPr>
        <w:t>25</w:t>
      </w:r>
      <w:r>
        <w:rPr>
          <w:rFonts w:hint="default" w:ascii="宋体" w:hAnsi="宋体"/>
          <w:b w:val="0"/>
          <w:sz w:val="24"/>
          <w:szCs w:val="24"/>
          <w:highlight w:val="none"/>
          <w:lang w:eastAsia="zh-CN"/>
        </w:rPr>
        <w:t>%</w:t>
      </w:r>
      <w:r>
        <w:rPr>
          <w:rFonts w:hint="default" w:ascii="宋体" w:hAnsi="宋体"/>
          <w:b w:val="0"/>
          <w:sz w:val="24"/>
          <w:szCs w:val="24"/>
          <w:highlight w:val="none"/>
        </w:rPr>
        <w:t>向成交供应商收取。</w:t>
      </w:r>
    </w:p>
    <w:p>
      <w:pPr>
        <w:spacing w:line="440" w:lineRule="exact"/>
        <w:ind w:firstLine="480" w:firstLineChars="200"/>
        <w:rPr>
          <w:rFonts w:ascii="宋体" w:hAnsi="宋体" w:cs="Times New Roman"/>
          <w:b w:val="0"/>
          <w:bCs w:val="0"/>
          <w:sz w:val="24"/>
          <w:szCs w:val="24"/>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440" w:lineRule="exact"/>
        <w:ind w:left="660" w:leftChars="200" w:hanging="240" w:hangingChars="100"/>
        <w:rPr>
          <w:rFonts w:hint="eastAsia" w:ascii="宋体" w:hAnsi="宋体" w:cs="宋体"/>
          <w:kern w:val="0"/>
          <w:sz w:val="24"/>
          <w:highlight w:val="none"/>
          <w:lang w:eastAsia="zh-CN"/>
        </w:rPr>
      </w:pPr>
      <w:r>
        <w:rPr>
          <w:rFonts w:ascii="宋体" w:hAnsi="宋体"/>
          <w:sz w:val="24"/>
          <w:szCs w:val="24"/>
          <w:highlight w:val="none"/>
        </w:rPr>
        <w:t>开 户 名：</w:t>
      </w:r>
      <w:r>
        <w:rPr>
          <w:rFonts w:hint="eastAsia" w:ascii="宋体" w:hAnsi="宋体" w:cs="宋体"/>
          <w:kern w:val="0"/>
          <w:sz w:val="24"/>
          <w:highlight w:val="none"/>
          <w:lang w:eastAsia="zh-CN"/>
        </w:rPr>
        <w:t>福建华中招标有限公司</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中国银行股份有限公司福州台江广场支行</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431280364630</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pStyle w:val="8"/>
        <w:rPr>
          <w:sz w:val="24"/>
          <w:szCs w:val="24"/>
        </w:rPr>
      </w:pPr>
      <w:r>
        <w:rPr>
          <w:rFonts w:hint="eastAsia" w:ascii="宋体" w:hAnsi="宋体" w:cs="宋体"/>
          <w:bCs/>
          <w:kern w:val="0"/>
          <w:sz w:val="24"/>
          <w:szCs w:val="24"/>
        </w:rPr>
        <w:t>详见</w:t>
      </w:r>
      <w:r>
        <w:rPr>
          <w:rFonts w:hint="eastAsia" w:ascii="宋体" w:hAnsi="宋体" w:cs="宋体"/>
          <w:sz w:val="24"/>
          <w:szCs w:val="24"/>
        </w:rPr>
        <w:t>网上竞价文件第二章。</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highlight w:val="none"/>
        </w:rPr>
        <w:t>竞价人在</w:t>
      </w:r>
      <w:r>
        <w:rPr>
          <w:rFonts w:hint="eastAsia" w:ascii="宋体" w:hAnsi="宋体" w:cs="宋体"/>
          <w:b/>
          <w:bCs/>
          <w:sz w:val="24"/>
          <w:highlight w:val="none"/>
        </w:rPr>
        <w:t>网上竞价报名截止时间前在</w:t>
      </w:r>
      <w:r>
        <w:rPr>
          <w:rFonts w:hint="eastAsia" w:ascii="宋体" w:hAnsi="宋体" w:cs="宋体"/>
          <w:b/>
          <w:bCs/>
          <w:sz w:val="24"/>
          <w:highlight w:val="none"/>
          <w:lang w:eastAsia="zh-CN"/>
        </w:rPr>
        <w:t>福建华中招标有限公司</w:t>
      </w:r>
      <w:r>
        <w:rPr>
          <w:rFonts w:hint="eastAsia" w:ascii="宋体" w:hAnsi="宋体" w:cs="宋体"/>
          <w:b/>
          <w:bCs/>
          <w:sz w:val="24"/>
          <w:highlight w:val="none"/>
        </w:rPr>
        <w:t>竞价平台（</w:t>
      </w:r>
      <w:r>
        <w:rPr>
          <w:rFonts w:hint="eastAsia" w:ascii="宋体" w:hAnsi="宋体" w:cs="宋体"/>
          <w:b/>
          <w:bCs/>
          <w:sz w:val="24"/>
          <w:highlight w:val="none"/>
          <w:lang w:eastAsia="zh-CN"/>
        </w:rPr>
        <w:t>http://www.huazhongzhaobiao.com/</w:t>
      </w:r>
      <w:r>
        <w:rPr>
          <w:rFonts w:hint="eastAsia" w:ascii="宋体" w:hAnsi="宋体" w:cs="宋体"/>
          <w:b/>
          <w:bCs/>
          <w:sz w:val="24"/>
          <w:highlight w:val="none"/>
        </w:rPr>
        <w:t>）上传</w:t>
      </w:r>
      <w:r>
        <w:rPr>
          <w:rFonts w:hint="eastAsia" w:ascii="宋体" w:hAnsi="宋体" w:cs="宋体"/>
          <w:b/>
          <w:bCs/>
          <w:kern w:val="0"/>
          <w:sz w:val="24"/>
          <w:szCs w:val="24"/>
          <w:highlight w:val="none"/>
        </w:rPr>
        <w:t xml:space="preserve"> “合格的竞价人”</w:t>
      </w:r>
      <w:r>
        <w:rPr>
          <w:rFonts w:hint="eastAsia" w:ascii="宋体" w:hAnsi="宋体" w:cs="宋体"/>
          <w:b/>
          <w:bCs/>
          <w:sz w:val="24"/>
          <w:highlight w:val="none"/>
        </w:rPr>
        <w:t>报名材料，</w:t>
      </w:r>
      <w:r>
        <w:rPr>
          <w:rFonts w:hint="eastAsia" w:ascii="宋体" w:hAnsi="宋体" w:cs="宋体"/>
          <w:sz w:val="24"/>
          <w:highlight w:val="none"/>
        </w:rPr>
        <w:t>并</w:t>
      </w:r>
      <w:r>
        <w:rPr>
          <w:rFonts w:hint="eastAsia" w:ascii="宋体" w:hAnsi="宋体" w:cs="宋体"/>
          <w:kern w:val="0"/>
          <w:sz w:val="24"/>
          <w:szCs w:val="24"/>
          <w:highlight w:val="none"/>
        </w:rPr>
        <w:t>在</w:t>
      </w:r>
      <w:r>
        <w:rPr>
          <w:rFonts w:hint="eastAsia" w:ascii="宋体" w:hAnsi="宋体" w:cs="宋体"/>
          <w:bCs/>
          <w:kern w:val="0"/>
          <w:sz w:val="24"/>
          <w:szCs w:val="24"/>
          <w:highlight w:val="none"/>
        </w:rPr>
        <w:t>网上竞价截止时间前一个工作日须提交 “合格的竞价人”要求的所有相关材料一式三份并加盖公章，并同时提供竞价保证金凭证复印件加盖公章</w:t>
      </w:r>
      <w:r>
        <w:rPr>
          <w:rFonts w:hint="eastAsia" w:ascii="宋体" w:hAnsi="宋体" w:cs="宋体"/>
          <w:bCs/>
          <w:kern w:val="0"/>
          <w:sz w:val="24"/>
          <w:szCs w:val="24"/>
          <w:highlight w:val="none"/>
          <w:lang w:eastAsia="zh-CN"/>
        </w:rPr>
        <w:t>，提交至福建华中招标有限公司</w:t>
      </w:r>
      <w:r>
        <w:rPr>
          <w:rFonts w:hint="eastAsia" w:ascii="宋体" w:hAnsi="宋体" w:cs="宋体"/>
          <w:bCs/>
          <w:kern w:val="0"/>
          <w:sz w:val="24"/>
          <w:szCs w:val="24"/>
          <w:highlight w:val="none"/>
        </w:rPr>
        <w:t>。未</w:t>
      </w:r>
      <w:r>
        <w:rPr>
          <w:rFonts w:hint="eastAsia" w:ascii="宋体" w:hAnsi="宋体" w:cs="宋体"/>
          <w:bCs/>
          <w:kern w:val="0"/>
          <w:sz w:val="24"/>
          <w:szCs w:val="24"/>
        </w:rPr>
        <w:t>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1、本项目未经过进口产品论证，采购的货物为国内产品，不接受进口产品竞价。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sz w:val="24"/>
          <w:szCs w:val="24"/>
        </w:rPr>
        <w:t>不含竞价截止时间的当月</w:t>
      </w:r>
      <w:r>
        <w:rPr>
          <w:rFonts w:hint="eastAsia" w:ascii="宋体" w:hAnsi="宋体" w:cs="宋体"/>
          <w:bCs/>
          <w:kern w:val="0"/>
          <w:sz w:val="24"/>
          <w:szCs w:val="24"/>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1、采购代理机构将采购人提出的采购需求在中国政府采购网</w:t>
      </w:r>
      <w:r>
        <w:rPr>
          <w:rFonts w:hint="eastAsia" w:ascii="宋体" w:hAnsi="宋体" w:cs="宋体"/>
          <w:sz w:val="24"/>
        </w:rPr>
        <w:t>、</w:t>
      </w:r>
      <w:r>
        <w:rPr>
          <w:rFonts w:hint="eastAsia" w:ascii="宋体" w:hAnsi="宋体" w:cs="宋体"/>
          <w:sz w:val="24"/>
          <w:lang w:eastAsia="zh-CN"/>
        </w:rPr>
        <w:t>福建华中招标有限公司</w:t>
      </w:r>
      <w:r>
        <w:rPr>
          <w:rFonts w:hint="eastAsia" w:ascii="宋体" w:hAnsi="宋体" w:cs="宋体"/>
          <w:sz w:val="24"/>
        </w:rPr>
        <w:t>（</w:t>
      </w:r>
      <w:r>
        <w:rPr>
          <w:rFonts w:hint="eastAsia" w:ascii="宋体" w:hAnsi="宋体" w:cs="宋体"/>
          <w:sz w:val="24"/>
          <w:lang w:eastAsia="zh-CN"/>
        </w:rPr>
        <w:t>http://www.huazhongzhaobiao.com/</w:t>
      </w:r>
      <w:r>
        <w:rPr>
          <w:rFonts w:hint="eastAsia" w:ascii="宋体" w:hAnsi="宋体" w:cs="宋体"/>
          <w:sz w:val="24"/>
        </w:rPr>
        <w:t>）</w:t>
      </w:r>
      <w:r>
        <w:rPr>
          <w:rFonts w:hint="eastAsia" w:ascii="宋体" w:hAnsi="宋体" w:cs="宋体"/>
          <w:bCs/>
          <w:kern w:val="0"/>
          <w:sz w:val="24"/>
          <w:szCs w:val="24"/>
        </w:rPr>
        <w:t>进行发布。网上竞价的报价时限为</w:t>
      </w:r>
      <w:r>
        <w:rPr>
          <w:rFonts w:hint="eastAsia" w:ascii="宋体" w:hAnsi="宋体" w:cs="宋体"/>
          <w:bCs/>
          <w:kern w:val="0"/>
          <w:sz w:val="24"/>
          <w:szCs w:val="24"/>
          <w:u w:val="single"/>
        </w:rPr>
        <w:t>2小时</w:t>
      </w:r>
      <w:r>
        <w:rPr>
          <w:rFonts w:hint="eastAsia" w:ascii="宋体" w:hAnsi="宋体" w:cs="宋体"/>
          <w:bCs/>
          <w:kern w:val="0"/>
          <w:sz w:val="24"/>
          <w:szCs w:val="24"/>
        </w:rPr>
        <w:t>，在报价时限截止前，潜在竞价人可通过</w:t>
      </w:r>
      <w:r>
        <w:rPr>
          <w:rFonts w:hint="eastAsia" w:ascii="宋体" w:hAnsi="宋体"/>
          <w:sz w:val="24"/>
          <w:lang w:eastAsia="zh-CN"/>
        </w:rPr>
        <w:t>福建华中招标有限公司</w:t>
      </w:r>
      <w:r>
        <w:rPr>
          <w:rFonts w:hint="eastAsia" w:ascii="宋体" w:hAnsi="宋体" w:cs="宋体"/>
          <w:bCs/>
          <w:kern w:val="0"/>
          <w:sz w:val="24"/>
          <w:szCs w:val="24"/>
        </w:rPr>
        <w:t>官网网竞平台进行竞价，</w:t>
      </w:r>
      <w:r>
        <w:rPr>
          <w:rFonts w:ascii="宋体" w:hAnsi="宋体" w:cs="宋体"/>
          <w:bCs/>
          <w:kern w:val="0"/>
          <w:sz w:val="24"/>
          <w:szCs w:val="24"/>
        </w:rPr>
        <w:t>竞价人首次提交的报价总价必须低于公告最高限价的3%（不含）以上，否则，视为无效报价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lang w:eastAsia="zh-CN"/>
        </w:rPr>
        <w:t>福建华中招标有限公司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
          <w:sz w:val="24"/>
          <w:szCs w:val="24"/>
          <w:highlight w:val="none"/>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w:t>
      </w:r>
      <w:r>
        <w:rPr>
          <w:rFonts w:hint="eastAsia" w:ascii="宋体" w:hAnsi="宋体" w:cs="宋体"/>
          <w:b/>
          <w:kern w:val="0"/>
          <w:sz w:val="24"/>
          <w:szCs w:val="24"/>
        </w:rPr>
        <w:t>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w:t>
      </w:r>
      <w:r>
        <w:rPr>
          <w:rFonts w:hint="eastAsia" w:ascii="宋体" w:hAnsi="宋体" w:cs="宋体"/>
          <w:b/>
          <w:kern w:val="0"/>
          <w:sz w:val="24"/>
          <w:szCs w:val="24"/>
          <w:highlight w:val="none"/>
        </w:rPr>
        <w:t>文件须加盖骑缝章，且装订成册。</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440" w:lineRule="exact"/>
        <w:ind w:firstLine="0" w:firstLineChars="0"/>
        <w:jc w:val="left"/>
        <w:rPr>
          <w:rFonts w:ascii="宋体" w:hAnsi="宋体" w:cs="宋体"/>
          <w:b/>
          <w:sz w:val="24"/>
          <w:szCs w:val="24"/>
          <w:highlight w:val="none"/>
        </w:rPr>
      </w:pPr>
      <w:r>
        <w:rPr>
          <w:rFonts w:hint="eastAsia" w:ascii="宋体" w:hAnsi="宋体" w:cs="宋体"/>
          <w:bCs/>
          <w:kern w:val="0"/>
          <w:sz w:val="24"/>
          <w:szCs w:val="24"/>
          <w:highlight w:val="none"/>
        </w:rPr>
        <w:t>1、竞价保证金：</w:t>
      </w:r>
      <w:r>
        <w:rPr>
          <w:rFonts w:hint="eastAsia" w:ascii="宋体" w:hAnsi="宋体" w:cs="宋体"/>
          <w:b/>
          <w:kern w:val="0"/>
          <w:sz w:val="24"/>
          <w:szCs w:val="24"/>
          <w:highlight w:val="none"/>
        </w:rPr>
        <w:t>人民币</w:t>
      </w:r>
      <w:r>
        <w:rPr>
          <w:rFonts w:hint="eastAsia" w:ascii="宋体" w:hAnsi="宋体" w:cs="宋体"/>
          <w:b/>
          <w:kern w:val="0"/>
          <w:sz w:val="24"/>
          <w:szCs w:val="24"/>
          <w:highlight w:val="none"/>
          <w:lang w:eastAsia="zh-CN"/>
        </w:rPr>
        <w:t>捌佰捌拾贰元</w:t>
      </w:r>
      <w:r>
        <w:rPr>
          <w:rFonts w:hint="eastAsia" w:ascii="宋体" w:hAnsi="宋体" w:cs="宋体"/>
          <w:b/>
          <w:kern w:val="0"/>
          <w:sz w:val="24"/>
          <w:szCs w:val="24"/>
          <w:highlight w:val="none"/>
        </w:rPr>
        <w:t>整（</w:t>
      </w:r>
      <w:r>
        <w:rPr>
          <w:rFonts w:hint="eastAsia" w:ascii="宋体" w:hAnsi="宋体" w:cs="宋体"/>
          <w:b/>
          <w:kern w:val="0"/>
          <w:sz w:val="24"/>
          <w:szCs w:val="24"/>
          <w:highlight w:val="none"/>
          <w:lang w:val="en-US" w:eastAsia="zh-CN"/>
        </w:rPr>
        <w:t>882</w:t>
      </w:r>
      <w:r>
        <w:rPr>
          <w:rFonts w:hint="eastAsia" w:ascii="宋体" w:hAnsi="宋体" w:cs="宋体"/>
          <w:b/>
          <w:kern w:val="0"/>
          <w:sz w:val="24"/>
          <w:szCs w:val="24"/>
          <w:highlight w:val="none"/>
        </w:rPr>
        <w:t>元）</w:t>
      </w:r>
      <w:r>
        <w:rPr>
          <w:rFonts w:hint="eastAsia" w:ascii="宋体" w:hAnsi="宋体" w:cs="宋体"/>
          <w:bCs/>
          <w:kern w:val="0"/>
          <w:sz w:val="24"/>
          <w:szCs w:val="24"/>
          <w:highlight w:val="none"/>
        </w:rPr>
        <w:t>，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kern w:val="0"/>
          <w:sz w:val="24"/>
          <w:szCs w:val="24"/>
          <w:highlight w:val="none"/>
        </w:rPr>
        <w:t>（</w:t>
      </w:r>
      <w:r>
        <w:rPr>
          <w:rFonts w:ascii="宋体" w:hAnsi="宋体"/>
          <w:b/>
          <w:sz w:val="24"/>
          <w:szCs w:val="24"/>
          <w:highlight w:val="none"/>
        </w:rPr>
        <w:t>缴纳</w:t>
      </w:r>
      <w:r>
        <w:rPr>
          <w:rFonts w:hint="eastAsia" w:ascii="宋体" w:hAnsi="宋体"/>
          <w:b/>
          <w:sz w:val="24"/>
          <w:szCs w:val="24"/>
          <w:highlight w:val="none"/>
        </w:rPr>
        <w:t>保证金</w:t>
      </w:r>
      <w:r>
        <w:rPr>
          <w:rFonts w:ascii="宋体" w:hAnsi="宋体"/>
          <w:b/>
          <w:sz w:val="24"/>
          <w:szCs w:val="24"/>
          <w:highlight w:val="none"/>
        </w:rPr>
        <w:t>账户信息：开 户 名：</w:t>
      </w:r>
      <w:r>
        <w:rPr>
          <w:rFonts w:hint="eastAsia" w:ascii="宋体" w:hAnsi="宋体" w:cs="宋体"/>
          <w:b/>
          <w:kern w:val="0"/>
          <w:sz w:val="24"/>
          <w:highlight w:val="none"/>
          <w:lang w:eastAsia="zh-CN"/>
        </w:rPr>
        <w:t>福建华中招标有限公司</w:t>
      </w:r>
      <w:r>
        <w:rPr>
          <w:rFonts w:hint="eastAsia" w:ascii="宋体" w:hAnsi="宋体"/>
          <w:b/>
          <w:sz w:val="24"/>
          <w:szCs w:val="24"/>
          <w:highlight w:val="none"/>
        </w:rPr>
        <w:t>；</w:t>
      </w:r>
      <w:r>
        <w:rPr>
          <w:rFonts w:ascii="宋体" w:hAnsi="宋体"/>
          <w:b/>
          <w:sz w:val="24"/>
          <w:szCs w:val="24"/>
          <w:highlight w:val="none"/>
        </w:rPr>
        <w:t>开 户 行：</w:t>
      </w:r>
      <w:r>
        <w:rPr>
          <w:rFonts w:hint="eastAsia" w:ascii="宋体" w:hAnsi="宋体"/>
          <w:b/>
          <w:sz w:val="24"/>
          <w:szCs w:val="24"/>
          <w:highlight w:val="none"/>
        </w:rPr>
        <w:t>中国银行股份有限公司福州台江广场支行；</w:t>
      </w:r>
      <w:r>
        <w:rPr>
          <w:rFonts w:ascii="宋体" w:hAnsi="宋体"/>
          <w:b/>
          <w:sz w:val="24"/>
          <w:szCs w:val="24"/>
          <w:highlight w:val="none"/>
        </w:rPr>
        <w:t>账 号</w:t>
      </w:r>
      <w:r>
        <w:rPr>
          <w:rFonts w:hint="eastAsia" w:ascii="宋体" w:hAnsi="宋体"/>
          <w:b/>
          <w:sz w:val="24"/>
          <w:szCs w:val="24"/>
          <w:highlight w:val="none"/>
        </w:rPr>
        <w:t>：431280364630 ）</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rPr>
      </w:pPr>
      <w:r>
        <w:rPr>
          <w:rFonts w:hint="eastAsia" w:ascii="宋体" w:hAnsi="宋体" w:cs="宋体"/>
          <w:b/>
          <w:kern w:val="0"/>
          <w:sz w:val="24"/>
          <w:szCs w:val="24"/>
        </w:rPr>
        <w:t>七、质疑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pStyle w:val="19"/>
        <w:widowControl/>
        <w:shd w:val="clear" w:color="auto" w:fill="FFFFFF"/>
        <w:spacing w:before="0" w:beforeAutospacing="0" w:after="0" w:afterAutospacing="0" w:line="360" w:lineRule="auto"/>
        <w:rPr>
          <w:rFonts w:ascii="宋体" w:hAnsi="宋体" w:cs="宋体"/>
          <w:bCs/>
          <w:szCs w:val="24"/>
        </w:rPr>
      </w:pPr>
      <w:r>
        <w:rPr>
          <w:rFonts w:hint="eastAsia" w:ascii="宋体" w:hAnsi="宋体" w:cs="宋体"/>
          <w:bCs/>
          <w:szCs w:val="24"/>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(二)质疑项目的名称、编号；</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60" w:lineRule="auto"/>
        <w:ind w:firstLine="240" w:firstLineChars="100"/>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rPr>
        <w:t>1、采购人、成交供应商在《成交通知书》发出之日起15日内，根据竞价文件确定的事项和成交供应商报价文件，与福建</w:t>
      </w:r>
      <w:r>
        <w:rPr>
          <w:rFonts w:hint="eastAsia" w:ascii="宋体" w:hAnsi="宋体" w:eastAsia="宋体" w:cs="Times New Roman"/>
          <w:sz w:val="24"/>
          <w:szCs w:val="24"/>
        </w:rPr>
        <w:t>农林大学</w:t>
      </w:r>
      <w:r>
        <w:rPr>
          <w:rFonts w:hint="eastAsia" w:ascii="宋体" w:hAnsi="宋体" w:eastAsia="宋体" w:cs="Times New Roman"/>
          <w:sz w:val="24"/>
          <w:szCs w:val="24"/>
          <w:lang w:eastAsia="zh-CN"/>
        </w:rPr>
        <w:t>金山学院</w:t>
      </w:r>
      <w:r>
        <w:rPr>
          <w:rFonts w:hint="eastAsia" w:ascii="宋体" w:hAnsi="宋体" w:eastAsia="宋体" w:cs="Times New Roman"/>
          <w:sz w:val="24"/>
          <w:szCs w:val="24"/>
        </w:rPr>
        <w:t>签订</w:t>
      </w:r>
      <w:r>
        <w:rPr>
          <w:rFonts w:hint="eastAsia" w:ascii="宋体" w:hAnsi="宋体"/>
          <w:sz w:val="24"/>
          <w:szCs w:val="24"/>
        </w:rPr>
        <w:t>合同。若成交供应商自愿放弃成交资格或未在规定时间内签订合同，采购人有权没收竞价保证金，并保留追究其法律责任的权利。</w:t>
      </w:r>
    </w:p>
    <w:p>
      <w:pPr>
        <w:spacing w:line="460" w:lineRule="exact"/>
        <w:jc w:val="left"/>
        <w:rPr>
          <w:rFonts w:ascii="宋体" w:hAnsi="宋体" w:cs="宋体"/>
          <w:szCs w:val="24"/>
        </w:rPr>
      </w:pPr>
      <w:r>
        <w:rPr>
          <w:rFonts w:hint="eastAsia" w:ascii="宋体" w:hAnsi="宋体"/>
          <w:sz w:val="24"/>
          <w:szCs w:val="24"/>
        </w:rPr>
        <w:t>2、按竞价报价文件承诺的价格及时向采购单位提供高质量的产品和服务。</w:t>
      </w:r>
    </w:p>
    <w:p>
      <w:pPr>
        <w:pStyle w:val="19"/>
        <w:spacing w:before="75" w:after="75" w:line="360" w:lineRule="auto"/>
        <w:rPr>
          <w:rFonts w:ascii="宋体" w:hAnsi="宋体" w:cs="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autoSpaceDN w:val="0"/>
        <w:spacing w:line="360" w:lineRule="auto"/>
        <w:rPr>
          <w:rStyle w:val="25"/>
          <w:rFonts w:ascii="宋体" w:hAnsi="宋体"/>
          <w:sz w:val="24"/>
          <w:szCs w:val="24"/>
        </w:rPr>
      </w:pPr>
    </w:p>
    <w:p>
      <w:pPr>
        <w:autoSpaceDN w:val="0"/>
        <w:spacing w:line="360" w:lineRule="auto"/>
        <w:jc w:val="center"/>
        <w:rPr>
          <w:rFonts w:ascii="宋体" w:hAnsi="宋体"/>
          <w:b/>
          <w:sz w:val="28"/>
          <w:szCs w:val="28"/>
        </w:rPr>
      </w:pPr>
      <w:r>
        <w:rPr>
          <w:rStyle w:val="25"/>
          <w:rFonts w:hint="eastAsia" w:ascii="宋体" w:hAnsi="宋体"/>
          <w:sz w:val="28"/>
          <w:szCs w:val="28"/>
        </w:rPr>
        <w:br w:type="page"/>
      </w:r>
      <w:r>
        <w:rPr>
          <w:rStyle w:val="25"/>
          <w:rFonts w:hint="eastAsia" w:ascii="宋体" w:hAnsi="宋体"/>
          <w:sz w:val="28"/>
          <w:szCs w:val="28"/>
        </w:rPr>
        <w:t>福建农林大学</w:t>
      </w:r>
      <w:r>
        <w:rPr>
          <w:rStyle w:val="25"/>
          <w:rFonts w:hint="eastAsia" w:ascii="宋体" w:hAnsi="宋体"/>
          <w:sz w:val="28"/>
          <w:szCs w:val="28"/>
          <w:lang w:eastAsia="zh-CN"/>
        </w:rPr>
        <w:t>金山学院（安溪）</w:t>
      </w:r>
      <w:r>
        <w:rPr>
          <w:rStyle w:val="25"/>
          <w:rFonts w:hint="eastAsia" w:ascii="宋体" w:hAnsi="宋体"/>
          <w:sz w:val="28"/>
          <w:szCs w:val="28"/>
        </w:rPr>
        <w:t>网上竞价（</w:t>
      </w:r>
      <w:r>
        <w:rPr>
          <w:rStyle w:val="25"/>
          <w:rFonts w:hint="eastAsia" w:ascii="宋体" w:hAnsi="宋体"/>
          <w:sz w:val="28"/>
          <w:szCs w:val="28"/>
          <w:lang w:eastAsia="zh-CN"/>
        </w:rPr>
        <w:t>货物</w:t>
      </w:r>
      <w:r>
        <w:rPr>
          <w:rStyle w:val="25"/>
          <w:rFonts w:hint="eastAsia" w:ascii="宋体" w:hAnsi="宋体"/>
          <w:sz w:val="28"/>
          <w:szCs w:val="28"/>
        </w:rPr>
        <w:t>类）</w:t>
      </w:r>
      <w:r>
        <w:rPr>
          <w:rStyle w:val="25"/>
          <w:rFonts w:ascii="宋体" w:hAnsi="宋体"/>
          <w:sz w:val="28"/>
          <w:szCs w:val="28"/>
        </w:rPr>
        <w:t>采购合同（参考文本</w:t>
      </w:r>
      <w:r>
        <w:rPr>
          <w:rStyle w:val="25"/>
          <w:rFonts w:hint="eastAsia" w:ascii="宋体" w:hAnsi="宋体"/>
          <w:sz w:val="28"/>
          <w:szCs w:val="28"/>
        </w:rPr>
        <w:t>2023-01-01版</w:t>
      </w:r>
      <w:r>
        <w:rPr>
          <w:rStyle w:val="25"/>
          <w:rFonts w:ascii="宋体" w:hAnsi="宋体"/>
          <w:sz w:val="28"/>
          <w:szCs w:val="28"/>
        </w:rPr>
        <w:t>）</w:t>
      </w:r>
    </w:p>
    <w:p>
      <w:pPr>
        <w:autoSpaceDN w:val="0"/>
        <w:spacing w:line="360" w:lineRule="auto"/>
        <w:jc w:val="center"/>
        <w:rPr>
          <w:rStyle w:val="25"/>
          <w:rFonts w:ascii="宋体" w:hAnsi="宋体"/>
        </w:rPr>
      </w:pPr>
      <w:r>
        <w:rPr>
          <w:rStyle w:val="25"/>
          <w:rFonts w:ascii="宋体" w:hAnsi="宋体"/>
          <w:sz w:val="28"/>
          <w:szCs w:val="28"/>
        </w:rPr>
        <w:t>编制说明</w:t>
      </w:r>
    </w:p>
    <w:p>
      <w:pPr>
        <w:pStyle w:val="19"/>
        <w:spacing w:before="0" w:beforeAutospacing="0" w:after="0" w:afterAutospacing="0" w:line="360" w:lineRule="auto"/>
        <w:rPr>
          <w:rFonts w:ascii="宋体" w:hAnsi="宋体"/>
          <w:szCs w:val="24"/>
        </w:rPr>
      </w:pPr>
      <w:r>
        <w:rPr>
          <w:rStyle w:val="25"/>
          <w:rFonts w:ascii="宋体" w:hAnsi="宋体"/>
          <w:szCs w:val="24"/>
        </w:rPr>
        <w:t>1、签订合同应遵守</w:t>
      </w:r>
      <w:r>
        <w:rPr>
          <w:rStyle w:val="25"/>
          <w:rFonts w:hint="eastAsia" w:ascii="宋体" w:hAnsi="宋体"/>
          <w:szCs w:val="24"/>
        </w:rPr>
        <w:t>《中华人民共和国政府采购法》、《中华人民共和国民法典》</w:t>
      </w:r>
      <w:r>
        <w:rPr>
          <w:rStyle w:val="25"/>
          <w:rFonts w:ascii="宋体" w:hAnsi="宋体"/>
          <w:szCs w:val="24"/>
        </w:rPr>
        <w:t>。</w:t>
      </w:r>
    </w:p>
    <w:p>
      <w:pPr>
        <w:pStyle w:val="19"/>
        <w:spacing w:before="0" w:beforeAutospacing="0" w:after="0" w:afterAutospacing="0" w:line="360" w:lineRule="auto"/>
        <w:rPr>
          <w:rFonts w:ascii="宋体" w:hAnsi="宋体"/>
          <w:szCs w:val="24"/>
        </w:rPr>
      </w:pPr>
      <w:r>
        <w:rPr>
          <w:rStyle w:val="25"/>
          <w:rFonts w:ascii="宋体" w:hAnsi="宋体"/>
          <w:szCs w:val="24"/>
        </w:rPr>
        <w:t>2、签订合同时，采购人与</w:t>
      </w:r>
      <w:r>
        <w:rPr>
          <w:rStyle w:val="25"/>
          <w:rFonts w:hint="eastAsia" w:ascii="宋体" w:hAnsi="宋体" w:cs="宋体"/>
          <w:szCs w:val="24"/>
        </w:rPr>
        <w:t>成交供应商</w:t>
      </w:r>
      <w:r>
        <w:rPr>
          <w:rStyle w:val="25"/>
          <w:rFonts w:ascii="宋体" w:hAnsi="宋体"/>
          <w:szCs w:val="24"/>
        </w:rPr>
        <w:t>应结合</w:t>
      </w:r>
      <w:r>
        <w:rPr>
          <w:rStyle w:val="25"/>
          <w:rFonts w:hint="eastAsia" w:ascii="宋体" w:hAnsi="宋体"/>
          <w:szCs w:val="24"/>
        </w:rPr>
        <w:t>竞价文件</w:t>
      </w:r>
      <w:r>
        <w:rPr>
          <w:rStyle w:val="25"/>
          <w:rFonts w:ascii="宋体" w:hAnsi="宋体"/>
          <w:szCs w:val="24"/>
        </w:rPr>
        <w:t>规定填</w:t>
      </w:r>
      <w:r>
        <w:rPr>
          <w:rStyle w:val="25"/>
          <w:rFonts w:hint="eastAsia" w:ascii="宋体" w:hAnsi="宋体"/>
          <w:szCs w:val="24"/>
        </w:rPr>
        <w:t>写</w:t>
      </w:r>
      <w:r>
        <w:rPr>
          <w:rStyle w:val="25"/>
          <w:rFonts w:ascii="宋体" w:hAnsi="宋体"/>
          <w:szCs w:val="24"/>
        </w:rPr>
        <w:t>相应内容。</w:t>
      </w:r>
      <w:r>
        <w:rPr>
          <w:rStyle w:val="25"/>
          <w:rFonts w:hint="eastAsia" w:ascii="宋体" w:hAnsi="宋体"/>
          <w:szCs w:val="24"/>
        </w:rPr>
        <w:t>竞价文件</w:t>
      </w:r>
      <w:r>
        <w:rPr>
          <w:rStyle w:val="25"/>
          <w:rFonts w:ascii="宋体" w:hAnsi="宋体"/>
          <w:szCs w:val="24"/>
        </w:rPr>
        <w:t>已有规定的，双方均不得变更或调整；</w:t>
      </w:r>
      <w:r>
        <w:rPr>
          <w:rStyle w:val="25"/>
          <w:rFonts w:hint="eastAsia" w:ascii="宋体" w:hAnsi="宋体"/>
          <w:szCs w:val="24"/>
        </w:rPr>
        <w:t>竞价文件</w:t>
      </w:r>
      <w:r>
        <w:rPr>
          <w:rStyle w:val="25"/>
          <w:rFonts w:ascii="宋体" w:hAnsi="宋体"/>
          <w:szCs w:val="24"/>
        </w:rPr>
        <w:t>未作规定的，双方可通过友好协商进行约定。</w:t>
      </w:r>
    </w:p>
    <w:p>
      <w:pPr>
        <w:pStyle w:val="19"/>
        <w:spacing w:before="0" w:beforeAutospacing="0" w:after="0" w:afterAutospacing="0" w:line="360" w:lineRule="auto"/>
        <w:rPr>
          <w:rFonts w:ascii="宋体" w:hAnsi="宋体"/>
          <w:szCs w:val="24"/>
        </w:rPr>
      </w:pPr>
      <w:r>
        <w:rPr>
          <w:rStyle w:val="25"/>
          <w:rFonts w:ascii="宋体" w:hAnsi="宋体"/>
          <w:szCs w:val="24"/>
        </w:rPr>
        <w:t>3、国家有关部门</w:t>
      </w:r>
      <w:r>
        <w:rPr>
          <w:rStyle w:val="25"/>
          <w:rFonts w:hint="eastAsia" w:ascii="宋体" w:hAnsi="宋体"/>
          <w:szCs w:val="24"/>
        </w:rPr>
        <w:t>若</w:t>
      </w:r>
      <w:r>
        <w:rPr>
          <w:rStyle w:val="25"/>
          <w:rFonts w:ascii="宋体" w:hAnsi="宋体"/>
          <w:szCs w:val="24"/>
        </w:rPr>
        <w:t>对合同有规范文本的，可使用相应合同文本。</w:t>
      </w:r>
    </w:p>
    <w:p>
      <w:pPr>
        <w:pStyle w:val="19"/>
        <w:spacing w:before="0" w:beforeAutospacing="0" w:after="0" w:afterAutospacing="0" w:line="360" w:lineRule="auto"/>
        <w:rPr>
          <w:rFonts w:ascii="宋体" w:hAnsi="宋体"/>
          <w:szCs w:val="24"/>
        </w:rPr>
      </w:pPr>
      <w:r>
        <w:rPr>
          <w:rFonts w:ascii="宋体" w:hAnsi="宋体"/>
          <w:szCs w:val="24"/>
        </w:rPr>
        <w:t>甲方：</w:t>
      </w:r>
      <w:r>
        <w:rPr>
          <w:rFonts w:hint="eastAsia" w:ascii="宋体" w:hAnsi="宋体"/>
          <w:szCs w:val="24"/>
          <w:u w:val="single"/>
        </w:rPr>
        <w:t>福建</w:t>
      </w:r>
      <w:r>
        <w:rPr>
          <w:rFonts w:ascii="宋体" w:hAnsi="宋体"/>
          <w:szCs w:val="24"/>
          <w:u w:val="single"/>
        </w:rPr>
        <w:t>农林大学</w:t>
      </w:r>
      <w:r>
        <w:rPr>
          <w:rFonts w:hint="eastAsia" w:ascii="宋体" w:hAnsi="宋体"/>
          <w:szCs w:val="24"/>
          <w:u w:val="single"/>
          <w:lang w:eastAsia="zh-CN"/>
        </w:rPr>
        <w:t>金山学院（安溪）</w:t>
      </w:r>
    </w:p>
    <w:p>
      <w:pPr>
        <w:pStyle w:val="19"/>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9"/>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9"/>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9"/>
        <w:spacing w:before="0" w:beforeAutospacing="0" w:after="0" w:afterAutospacing="0" w:line="360" w:lineRule="auto"/>
        <w:ind w:firstLine="480"/>
        <w:rPr>
          <w:rFonts w:ascii="宋体" w:hAnsi="宋体"/>
          <w:szCs w:val="24"/>
        </w:rPr>
      </w:pPr>
      <w:r>
        <w:rPr>
          <w:rFonts w:ascii="宋体" w:hAnsi="宋体"/>
          <w:szCs w:val="24"/>
        </w:rPr>
        <w:t>1.1合同条款；</w:t>
      </w:r>
    </w:p>
    <w:p>
      <w:pPr>
        <w:pStyle w:val="19"/>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报价文件</w:t>
      </w:r>
      <w:r>
        <w:rPr>
          <w:rFonts w:ascii="宋体" w:hAnsi="宋体"/>
          <w:szCs w:val="24"/>
        </w:rPr>
        <w:t>；</w:t>
      </w:r>
    </w:p>
    <w:p>
      <w:pPr>
        <w:pStyle w:val="19"/>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9"/>
        <w:spacing w:before="0" w:beforeAutospacing="0" w:after="0" w:afterAutospacing="0" w:line="360" w:lineRule="auto"/>
        <w:rPr>
          <w:rFonts w:ascii="宋体" w:hAnsi="宋体"/>
          <w:szCs w:val="24"/>
        </w:rPr>
      </w:pPr>
      <w:r>
        <w:rPr>
          <w:rFonts w:ascii="宋体" w:hAnsi="宋体"/>
          <w:szCs w:val="24"/>
        </w:rPr>
        <w:t>2、合同标的</w:t>
      </w:r>
    </w:p>
    <w:p>
      <w:pPr>
        <w:pStyle w:val="19"/>
        <w:spacing w:before="0" w:beforeAutospacing="0" w:after="0" w:afterAutospacing="0" w:line="360" w:lineRule="auto"/>
        <w:ind w:firstLine="480"/>
        <w:rPr>
          <w:rFonts w:ascii="宋体" w:hAnsi="宋体"/>
          <w:szCs w:val="24"/>
        </w:rPr>
      </w:pPr>
      <w:r>
        <w:rPr>
          <w:rFonts w:hint="eastAsia" w:ascii="宋体" w:hAnsi="宋体"/>
          <w:szCs w:val="24"/>
          <w:lang w:eastAsia="zh-CN"/>
        </w:rPr>
        <w:t>货物</w:t>
      </w:r>
      <w:r>
        <w:rPr>
          <w:rFonts w:hint="eastAsia" w:ascii="宋体" w:hAnsi="宋体"/>
          <w:szCs w:val="24"/>
        </w:rPr>
        <w:t>类</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500"/>
        <w:gridCol w:w="1740"/>
        <w:gridCol w:w="1650"/>
        <w:gridCol w:w="1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789"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1219"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采购标的</w:t>
            </w:r>
          </w:p>
        </w:tc>
        <w:tc>
          <w:tcPr>
            <w:tcW w:w="1500"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货物</w:t>
            </w:r>
            <w:r>
              <w:rPr>
                <w:rFonts w:hint="eastAsia" w:ascii="宋体" w:hAnsi="宋体" w:cs="宋体"/>
                <w:szCs w:val="24"/>
              </w:rPr>
              <w:t>要求</w:t>
            </w:r>
          </w:p>
        </w:tc>
        <w:tc>
          <w:tcPr>
            <w:tcW w:w="1740"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时间（单位）</w:t>
            </w:r>
          </w:p>
        </w:tc>
        <w:tc>
          <w:tcPr>
            <w:tcW w:w="1650"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lang w:eastAsia="zh-CN"/>
              </w:rPr>
              <w:t>交货</w:t>
            </w:r>
            <w:r>
              <w:rPr>
                <w:rFonts w:hint="eastAsia" w:ascii="宋体" w:hAnsi="宋体" w:cs="宋体"/>
                <w:szCs w:val="24"/>
              </w:rPr>
              <w:t>标准</w:t>
            </w:r>
          </w:p>
        </w:tc>
        <w:tc>
          <w:tcPr>
            <w:tcW w:w="1200" w:type="dxa"/>
            <w:vAlign w:val="center"/>
          </w:tcPr>
          <w:p>
            <w:pPr>
              <w:pStyle w:val="19"/>
              <w:spacing w:before="0" w:beforeAutospacing="0" w:after="0" w:afterAutospacing="0" w:line="360" w:lineRule="auto"/>
              <w:jc w:val="center"/>
              <w:rPr>
                <w:rFonts w:ascii="宋体" w:hAnsi="宋体" w:cs="宋体"/>
                <w:szCs w:val="24"/>
              </w:rPr>
            </w:pPr>
            <w:r>
              <w:rPr>
                <w:rFonts w:hint="eastAsia" w:ascii="宋体" w:hAnsi="宋体" w:cs="宋体"/>
                <w:szCs w:val="24"/>
              </w:rPr>
              <w:t>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pPr>
              <w:pStyle w:val="19"/>
              <w:spacing w:before="0" w:beforeAutospacing="0" w:after="0" w:afterAutospacing="0" w:line="360" w:lineRule="auto"/>
              <w:rPr>
                <w:rFonts w:ascii="宋体" w:hAnsi="宋体" w:cs="宋体"/>
                <w:szCs w:val="24"/>
              </w:rPr>
            </w:pPr>
          </w:p>
        </w:tc>
        <w:tc>
          <w:tcPr>
            <w:tcW w:w="789" w:type="dxa"/>
          </w:tcPr>
          <w:p>
            <w:pPr>
              <w:pStyle w:val="19"/>
              <w:spacing w:before="0" w:beforeAutospacing="0" w:after="0" w:afterAutospacing="0" w:line="360" w:lineRule="auto"/>
              <w:rPr>
                <w:rFonts w:ascii="宋体" w:hAnsi="宋体" w:cs="宋体"/>
                <w:szCs w:val="24"/>
              </w:rPr>
            </w:pPr>
          </w:p>
        </w:tc>
        <w:tc>
          <w:tcPr>
            <w:tcW w:w="1219" w:type="dxa"/>
          </w:tcPr>
          <w:p>
            <w:pPr>
              <w:pStyle w:val="19"/>
              <w:spacing w:before="0" w:beforeAutospacing="0" w:after="0" w:afterAutospacing="0" w:line="360" w:lineRule="auto"/>
              <w:rPr>
                <w:rFonts w:ascii="宋体" w:hAnsi="宋体" w:cs="宋体"/>
                <w:szCs w:val="24"/>
              </w:rPr>
            </w:pPr>
          </w:p>
        </w:tc>
        <w:tc>
          <w:tcPr>
            <w:tcW w:w="1500" w:type="dxa"/>
          </w:tcPr>
          <w:p>
            <w:pPr>
              <w:pStyle w:val="19"/>
              <w:spacing w:before="0" w:beforeAutospacing="0" w:after="0" w:afterAutospacing="0" w:line="360" w:lineRule="auto"/>
              <w:rPr>
                <w:rFonts w:ascii="宋体" w:hAnsi="宋体" w:cs="宋体"/>
                <w:szCs w:val="24"/>
              </w:rPr>
            </w:pPr>
          </w:p>
        </w:tc>
        <w:tc>
          <w:tcPr>
            <w:tcW w:w="1740" w:type="dxa"/>
          </w:tcPr>
          <w:p>
            <w:pPr>
              <w:pStyle w:val="19"/>
              <w:spacing w:before="0" w:beforeAutospacing="0" w:after="0" w:afterAutospacing="0" w:line="360" w:lineRule="auto"/>
              <w:rPr>
                <w:rFonts w:ascii="宋体" w:hAnsi="宋体" w:cs="宋体"/>
                <w:szCs w:val="24"/>
              </w:rPr>
            </w:pPr>
          </w:p>
        </w:tc>
        <w:tc>
          <w:tcPr>
            <w:tcW w:w="1650" w:type="dxa"/>
          </w:tcPr>
          <w:p>
            <w:pPr>
              <w:pStyle w:val="19"/>
              <w:spacing w:before="0" w:beforeAutospacing="0" w:after="0" w:afterAutospacing="0" w:line="360" w:lineRule="auto"/>
              <w:rPr>
                <w:rFonts w:ascii="宋体" w:hAnsi="宋体" w:cs="宋体"/>
                <w:szCs w:val="24"/>
              </w:rPr>
            </w:pPr>
          </w:p>
        </w:tc>
        <w:tc>
          <w:tcPr>
            <w:tcW w:w="1200" w:type="dxa"/>
          </w:tcPr>
          <w:p>
            <w:pPr>
              <w:pStyle w:val="19"/>
              <w:spacing w:before="0" w:beforeAutospacing="0" w:after="0" w:afterAutospacing="0" w:line="360" w:lineRule="auto"/>
              <w:rPr>
                <w:rFonts w:ascii="宋体" w:hAnsi="宋体" w:cs="宋体"/>
                <w:szCs w:val="24"/>
              </w:rPr>
            </w:pPr>
          </w:p>
        </w:tc>
      </w:tr>
    </w:tbl>
    <w:p>
      <w:pPr>
        <w:pStyle w:val="19"/>
        <w:spacing w:before="0" w:beforeAutospacing="0" w:after="0" w:afterAutospacing="0" w:line="360" w:lineRule="auto"/>
        <w:ind w:firstLine="480"/>
        <w:rPr>
          <w:rFonts w:ascii="宋体" w:hAnsi="宋体"/>
          <w:szCs w:val="24"/>
        </w:rPr>
      </w:pPr>
      <w:r>
        <w:rPr>
          <w:rFonts w:ascii="宋体" w:hAnsi="宋体"/>
          <w:szCs w:val="24"/>
        </w:rPr>
        <w:t>3、合同总金额</w:t>
      </w:r>
    </w:p>
    <w:p>
      <w:pPr>
        <w:pStyle w:val="19"/>
        <w:spacing w:before="0" w:beforeAutospacing="0" w:after="0" w:afterAutospacing="0" w:line="360" w:lineRule="auto"/>
        <w:ind w:firstLine="480"/>
        <w:rPr>
          <w:rFonts w:ascii="宋体" w:hAnsi="宋体"/>
          <w:szCs w:val="24"/>
          <w:u w:val="single"/>
        </w:rPr>
      </w:pPr>
      <w:r>
        <w:rPr>
          <w:rFonts w:ascii="宋体" w:hAnsi="宋体"/>
          <w:szCs w:val="24"/>
        </w:rPr>
        <w:t>3.1合同总金额为人民币大写</w:t>
      </w:r>
      <w:r>
        <w:rPr>
          <w:rFonts w:ascii="宋体" w:hAnsi="宋体"/>
          <w:szCs w:val="24"/>
          <w:u w:val="single"/>
        </w:rPr>
        <w:t>：              元（￥              ）。</w:t>
      </w:r>
    </w:p>
    <w:p>
      <w:pPr>
        <w:pStyle w:val="19"/>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color w:val="FF0000"/>
          <w:kern w:val="0"/>
          <w:sz w:val="24"/>
          <w:szCs w:val="24"/>
        </w:rPr>
      </w:pPr>
      <w:r>
        <w:rPr>
          <w:rFonts w:ascii="宋体" w:hAnsi="宋体"/>
          <w:sz w:val="24"/>
          <w:szCs w:val="24"/>
        </w:rPr>
        <w:t>4.1交付时间：合同签订后天内完成交交付所提供的</w:t>
      </w:r>
      <w:r>
        <w:rPr>
          <w:rFonts w:hint="eastAsia" w:ascii="宋体" w:hAnsi="宋体"/>
          <w:sz w:val="24"/>
          <w:szCs w:val="24"/>
          <w:lang w:eastAsia="zh-CN"/>
        </w:rPr>
        <w:t>货物</w:t>
      </w:r>
      <w:r>
        <w:rPr>
          <w:rFonts w:ascii="宋体" w:hAnsi="宋体"/>
          <w:sz w:val="24"/>
          <w:szCs w:val="24"/>
        </w:rPr>
        <w:t>或交接进场实施服务</w:t>
      </w:r>
    </w:p>
    <w:p>
      <w:pPr>
        <w:pStyle w:val="19"/>
        <w:spacing w:before="0" w:beforeAutospacing="0" w:after="0" w:afterAutospacing="0" w:line="360" w:lineRule="auto"/>
        <w:ind w:firstLine="480"/>
        <w:rPr>
          <w:rFonts w:ascii="宋体" w:hAnsi="宋体"/>
          <w:szCs w:val="24"/>
        </w:rPr>
      </w:pPr>
      <w:r>
        <w:rPr>
          <w:rFonts w:ascii="宋体" w:hAnsi="宋体"/>
          <w:szCs w:val="24"/>
        </w:rPr>
        <w:t>4.2交付地点：</w:t>
      </w:r>
      <w:r>
        <w:rPr>
          <w:rFonts w:hint="eastAsia" w:ascii="宋体" w:hAnsi="宋体"/>
          <w:szCs w:val="24"/>
        </w:rPr>
        <w:t>福建农林大学</w:t>
      </w:r>
      <w:r>
        <w:rPr>
          <w:rFonts w:hint="eastAsia" w:ascii="宋体" w:hAnsi="宋体"/>
          <w:szCs w:val="24"/>
          <w:lang w:eastAsia="zh-CN"/>
        </w:rPr>
        <w:t>金山学院</w:t>
      </w:r>
      <w:r>
        <w:rPr>
          <w:rFonts w:hint="eastAsia" w:ascii="宋体" w:hAnsi="宋体"/>
          <w:szCs w:val="24"/>
        </w:rPr>
        <w:t>指定地点。</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kern w:val="0"/>
          <w:sz w:val="24"/>
          <w:szCs w:val="24"/>
        </w:rPr>
        <w:t>按照竞</w:t>
      </w:r>
      <w:r>
        <w:rPr>
          <w:rFonts w:hint="eastAsia" w:ascii="宋体" w:hAnsi="宋体"/>
          <w:kern w:val="0"/>
          <w:sz w:val="24"/>
          <w:szCs w:val="24"/>
        </w:rPr>
        <w:t>价文件</w:t>
      </w:r>
      <w:r>
        <w:rPr>
          <w:rFonts w:ascii="宋体" w:hAnsi="宋体"/>
          <w:kern w:val="0"/>
          <w:sz w:val="24"/>
          <w:szCs w:val="24"/>
        </w:rPr>
        <w:t>要求完成</w:t>
      </w:r>
      <w:r>
        <w:rPr>
          <w:rFonts w:hint="eastAsia" w:ascii="宋体" w:hAnsi="宋体"/>
          <w:kern w:val="0"/>
          <w:sz w:val="24"/>
          <w:szCs w:val="24"/>
          <w:lang w:eastAsia="zh-CN"/>
        </w:rPr>
        <w:t>交货</w:t>
      </w:r>
      <w:r>
        <w:rPr>
          <w:rFonts w:ascii="宋体" w:hAnsi="宋体"/>
          <w:kern w:val="0"/>
          <w:sz w:val="24"/>
          <w:szCs w:val="24"/>
        </w:rPr>
        <w:t>，经采购人验收合格完成</w:t>
      </w:r>
    </w:p>
    <w:p>
      <w:pPr>
        <w:pStyle w:val="19"/>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5.1</w:t>
      </w:r>
      <w:r>
        <w:rPr>
          <w:rFonts w:hint="eastAsia" w:ascii="宋体" w:hAnsi="宋体"/>
          <w:kern w:val="0"/>
          <w:sz w:val="24"/>
          <w:szCs w:val="24"/>
          <w:lang w:eastAsia="zh-CN"/>
        </w:rPr>
        <w:t>交货</w:t>
      </w:r>
      <w:r>
        <w:rPr>
          <w:rFonts w:hint="eastAsia" w:ascii="宋体" w:hAnsi="宋体"/>
          <w:kern w:val="0"/>
          <w:sz w:val="24"/>
          <w:szCs w:val="24"/>
        </w:rPr>
        <w:t>标准：乙方所提供的</w:t>
      </w:r>
      <w:r>
        <w:rPr>
          <w:rFonts w:hint="eastAsia" w:ascii="宋体" w:hAnsi="宋体"/>
          <w:kern w:val="0"/>
          <w:sz w:val="24"/>
          <w:szCs w:val="24"/>
          <w:lang w:eastAsia="zh-CN"/>
        </w:rPr>
        <w:t>货物</w:t>
      </w:r>
      <w:r>
        <w:rPr>
          <w:rFonts w:hint="eastAsia" w:ascii="宋体" w:hAnsi="宋体"/>
          <w:kern w:val="0"/>
          <w:sz w:val="24"/>
          <w:szCs w:val="24"/>
        </w:rPr>
        <w:t>必须符合国家、省及行业有关标准和竞价文件要求。乙方不按本合同约定提交服务所产生的任何费用由乙方负责，甲方对由此所引起的变动可以不予确认。</w:t>
      </w:r>
    </w:p>
    <w:p>
      <w:pPr>
        <w:widowControl/>
        <w:spacing w:line="360" w:lineRule="auto"/>
        <w:ind w:firstLine="480"/>
        <w:jc w:val="left"/>
        <w:rPr>
          <w:rFonts w:ascii="宋体" w:hAnsi="宋体"/>
          <w:kern w:val="0"/>
          <w:sz w:val="24"/>
          <w:szCs w:val="24"/>
        </w:rPr>
      </w:pPr>
      <w:r>
        <w:rPr>
          <w:rFonts w:hint="eastAsia" w:ascii="宋体" w:hAnsi="宋体"/>
          <w:kern w:val="0"/>
          <w:sz w:val="24"/>
          <w:szCs w:val="24"/>
        </w:rPr>
        <w:t>5.2其他合同标的内容详见本采购项目相关文件</w:t>
      </w:r>
      <w:r>
        <w:rPr>
          <w:rFonts w:ascii="宋体" w:hAnsi="宋体"/>
          <w:kern w:val="0"/>
          <w:sz w:val="24"/>
          <w:szCs w:val="24"/>
        </w:rPr>
        <w:t>。</w:t>
      </w:r>
    </w:p>
    <w:p>
      <w:pPr>
        <w:pStyle w:val="19"/>
        <w:spacing w:before="0" w:beforeAutospacing="0" w:after="0" w:afterAutospacing="0" w:line="360" w:lineRule="auto"/>
        <w:ind w:firstLine="480"/>
        <w:rPr>
          <w:rFonts w:ascii="宋体" w:hAnsi="宋体"/>
          <w:szCs w:val="24"/>
        </w:rPr>
      </w:pPr>
      <w:r>
        <w:rPr>
          <w:rFonts w:ascii="宋体" w:hAnsi="宋体"/>
          <w:szCs w:val="24"/>
        </w:rPr>
        <w:t>6、验收</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6.1.1甲方最终用户负责服务的验收。</w:t>
      </w:r>
      <w:r>
        <w:rPr>
          <w:rFonts w:ascii="宋体" w:hAnsi="宋体"/>
          <w:kern w:val="0"/>
          <w:sz w:val="24"/>
          <w:szCs w:val="24"/>
        </w:rPr>
        <w:t>详见竞价文件、乙方</w:t>
      </w:r>
      <w:r>
        <w:rPr>
          <w:rFonts w:hint="eastAsia" w:ascii="宋体" w:hAnsi="宋体"/>
          <w:kern w:val="0"/>
          <w:sz w:val="24"/>
          <w:szCs w:val="24"/>
        </w:rPr>
        <w:t>报价文件</w:t>
      </w:r>
      <w:r>
        <w:rPr>
          <w:rFonts w:ascii="宋体" w:hAnsi="宋体"/>
          <w:kern w:val="0"/>
          <w:sz w:val="24"/>
          <w:szCs w:val="24"/>
        </w:rPr>
        <w:t>。</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6.1.2验收结果经甲乙双方确认后，甲方最终用户在验收</w:t>
      </w:r>
      <w:r>
        <w:rPr>
          <w:rFonts w:ascii="宋体" w:hAnsi="宋体"/>
          <w:kern w:val="0"/>
          <w:sz w:val="24"/>
          <w:szCs w:val="24"/>
        </w:rPr>
        <w:t>材料</w:t>
      </w:r>
      <w:r>
        <w:rPr>
          <w:rFonts w:hint="eastAsia" w:ascii="宋体" w:hAnsi="宋体"/>
          <w:kern w:val="0"/>
          <w:sz w:val="24"/>
          <w:szCs w:val="24"/>
        </w:rPr>
        <w:t>上加盖单位公章后，提交相关主管部门备案。</w:t>
      </w:r>
    </w:p>
    <w:p>
      <w:pPr>
        <w:widowControl/>
        <w:spacing w:line="360" w:lineRule="auto"/>
        <w:ind w:firstLine="480"/>
        <w:jc w:val="left"/>
        <w:rPr>
          <w:rFonts w:ascii="宋体" w:hAnsi="宋体"/>
          <w:kern w:val="0"/>
          <w:sz w:val="24"/>
          <w:szCs w:val="24"/>
        </w:rPr>
      </w:pPr>
      <w:r>
        <w:rPr>
          <w:rFonts w:hint="eastAsia" w:ascii="宋体" w:hAnsi="宋体"/>
          <w:kern w:val="0"/>
          <w:sz w:val="24"/>
          <w:szCs w:val="24"/>
        </w:rPr>
        <w:t>6.1.3异议期：服务期内甲方对服务有异议的，乙方应在2个工作日内负责整改解决，否则视为乙方根本违约。</w:t>
      </w:r>
    </w:p>
    <w:p>
      <w:pPr>
        <w:pStyle w:val="19"/>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9"/>
        <w:spacing w:before="0" w:beforeAutospacing="0" w:after="0" w:afterAutospacing="0" w:line="360" w:lineRule="auto"/>
        <w:ind w:left="480"/>
        <w:rPr>
          <w:rFonts w:ascii="宋体" w:hAnsi="宋体"/>
          <w:szCs w:val="24"/>
        </w:rPr>
      </w:pPr>
      <w:r>
        <w:rPr>
          <w:rFonts w:ascii="宋体" w:hAnsi="宋体"/>
          <w:szCs w:val="24"/>
        </w:rPr>
        <w:t>□不邀请。</w:t>
      </w:r>
    </w:p>
    <w:p>
      <w:pPr>
        <w:pStyle w:val="19"/>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rPr>
            </w:pPr>
            <w:r>
              <w:rPr>
                <w:rFonts w:hint="eastAsia" w:ascii="宋体" w:hAnsi="宋体"/>
                <w:szCs w:val="24"/>
              </w:rPr>
              <w:t>支付期次</w:t>
            </w:r>
          </w:p>
        </w:tc>
        <w:tc>
          <w:tcPr>
            <w:tcW w:w="3686" w:type="dxa"/>
          </w:tcPr>
          <w:p>
            <w:pPr>
              <w:pStyle w:val="19"/>
              <w:spacing w:before="0" w:beforeAutospacing="0" w:after="0" w:afterAutospacing="0" w:line="360" w:lineRule="auto"/>
              <w:rPr>
                <w:rFonts w:ascii="宋体" w:hAnsi="宋体"/>
                <w:szCs w:val="24"/>
              </w:rPr>
            </w:pPr>
            <w:r>
              <w:rPr>
                <w:rFonts w:hint="eastAsia" w:ascii="宋体" w:hAnsi="宋体"/>
                <w:szCs w:val="24"/>
              </w:rPr>
              <w:t>支付比例（%）</w:t>
            </w:r>
          </w:p>
        </w:tc>
        <w:tc>
          <w:tcPr>
            <w:tcW w:w="5521" w:type="dxa"/>
          </w:tcPr>
          <w:p>
            <w:pPr>
              <w:pStyle w:val="19"/>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9"/>
              <w:spacing w:before="0" w:beforeAutospacing="0" w:after="0" w:afterAutospacing="0" w:line="360" w:lineRule="auto"/>
              <w:rPr>
                <w:rFonts w:ascii="宋体" w:hAnsi="宋体"/>
                <w:szCs w:val="24"/>
              </w:rPr>
            </w:pPr>
          </w:p>
        </w:tc>
        <w:tc>
          <w:tcPr>
            <w:tcW w:w="3686" w:type="dxa"/>
          </w:tcPr>
          <w:p>
            <w:pPr>
              <w:pStyle w:val="19"/>
              <w:spacing w:before="0" w:beforeAutospacing="0" w:after="0" w:afterAutospacing="0" w:line="360" w:lineRule="auto"/>
              <w:rPr>
                <w:rFonts w:ascii="宋体" w:hAnsi="宋体"/>
                <w:szCs w:val="24"/>
              </w:rPr>
            </w:pPr>
          </w:p>
        </w:tc>
        <w:tc>
          <w:tcPr>
            <w:tcW w:w="5521" w:type="dxa"/>
          </w:tcPr>
          <w:p>
            <w:pPr>
              <w:widowControl/>
              <w:spacing w:line="360" w:lineRule="auto"/>
              <w:jc w:val="left"/>
              <w:rPr>
                <w:rFonts w:ascii="宋体" w:hAnsi="宋体"/>
                <w:sz w:val="24"/>
                <w:szCs w:val="22"/>
              </w:rPr>
            </w:pPr>
            <w:r>
              <w:rPr>
                <w:rFonts w:ascii="宋体" w:hAnsi="宋体"/>
                <w:sz w:val="24"/>
                <w:szCs w:val="22"/>
              </w:rPr>
              <w:t>按竞价文件及</w:t>
            </w:r>
            <w:r>
              <w:rPr>
                <w:rFonts w:hint="eastAsia" w:ascii="宋体" w:hAnsi="宋体"/>
                <w:sz w:val="24"/>
                <w:szCs w:val="22"/>
              </w:rPr>
              <w:t>报价文件</w:t>
            </w:r>
            <w:r>
              <w:rPr>
                <w:rFonts w:ascii="宋体" w:hAnsi="宋体"/>
                <w:sz w:val="24"/>
                <w:szCs w:val="22"/>
              </w:rPr>
              <w:t>要求如实填写</w:t>
            </w:r>
          </w:p>
        </w:tc>
      </w:tr>
    </w:tbl>
    <w:p>
      <w:pPr>
        <w:pStyle w:val="19"/>
        <w:spacing w:before="0" w:beforeAutospacing="0" w:after="0" w:afterAutospacing="0" w:line="360" w:lineRule="auto"/>
        <w:ind w:firstLine="480"/>
        <w:rPr>
          <w:rFonts w:ascii="宋体" w:hAnsi="宋体"/>
          <w:szCs w:val="24"/>
        </w:rPr>
      </w:pPr>
    </w:p>
    <w:p>
      <w:pPr>
        <w:pStyle w:val="19"/>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9"/>
        <w:spacing w:before="0" w:beforeAutospacing="0" w:after="0" w:afterAutospacing="0" w:line="360" w:lineRule="auto"/>
        <w:ind w:firstLine="480"/>
        <w:rPr>
          <w:rFonts w:ascii="宋体" w:hAnsi="宋体"/>
          <w:szCs w:val="24"/>
        </w:rPr>
      </w:pPr>
      <w:r>
        <w:rPr>
          <w:rFonts w:ascii="宋体" w:hAnsi="宋体"/>
          <w:szCs w:val="24"/>
        </w:rPr>
        <w:t>□无。</w:t>
      </w:r>
    </w:p>
    <w:p>
      <w:pPr>
        <w:pStyle w:val="19"/>
        <w:spacing w:before="0" w:beforeAutospacing="0" w:after="0" w:afterAutospacing="0" w:line="360" w:lineRule="auto"/>
        <w:ind w:firstLine="480"/>
        <w:rPr>
          <w:rFonts w:ascii="宋体" w:hAnsi="宋体"/>
          <w:szCs w:val="24"/>
        </w:rPr>
      </w:pPr>
      <w:r>
        <w:rPr>
          <w:rFonts w:ascii="宋体" w:hAnsi="宋体"/>
          <w:szCs w:val="24"/>
        </w:rPr>
        <w:t>□有，具体如下：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w:t>
      </w:r>
      <w:r>
        <w:rPr>
          <w:rFonts w:hint="eastAsia" w:ascii="宋体" w:hAnsi="宋体" w:cs="宋体"/>
          <w:szCs w:val="24"/>
        </w:rPr>
        <w:t>甲方</w:t>
      </w:r>
      <w:r>
        <w:rPr>
          <w:rFonts w:ascii="宋体" w:hAnsi="宋体" w:cs="宋体"/>
          <w:szCs w:val="24"/>
        </w:rPr>
        <w:t>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9"/>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9"/>
        <w:spacing w:before="0" w:beforeAutospacing="0" w:after="0" w:afterAutospacing="0" w:line="360" w:lineRule="auto"/>
        <w:ind w:firstLine="480"/>
        <w:rPr>
          <w:rFonts w:ascii="宋体" w:hAnsi="宋体"/>
          <w:szCs w:val="24"/>
        </w:rPr>
      </w:pPr>
      <w:r>
        <w:rPr>
          <w:rFonts w:ascii="宋体" w:hAnsi="宋体"/>
          <w:szCs w:val="24"/>
        </w:rPr>
        <w:t>10、违约责任</w:t>
      </w:r>
    </w:p>
    <w:p>
      <w:pPr>
        <w:pStyle w:val="19"/>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符合验收条件的，甲方应严格按照竞价文件要求在双方约定的时间内进行验收，甲方无正当理由不得无故拖延验收时间。</w:t>
      </w:r>
    </w:p>
    <w:p>
      <w:pPr>
        <w:spacing w:line="360" w:lineRule="auto"/>
        <w:ind w:firstLine="439" w:firstLineChars="183"/>
        <w:rPr>
          <w:rFonts w:ascii="宋体" w:hAnsi="宋体"/>
          <w:kern w:val="0"/>
          <w:sz w:val="24"/>
          <w:szCs w:val="24"/>
        </w:rPr>
      </w:pPr>
      <w:r>
        <w:rPr>
          <w:rFonts w:hint="eastAsia" w:ascii="宋体" w:hAnsi="宋体"/>
          <w:kern w:val="0"/>
          <w:sz w:val="24"/>
          <w:szCs w:val="24"/>
        </w:rPr>
        <w:t>10.2乙方所提供的服务不符合本合同要求的，甲方有权要求整改，在规定时间内未完成整改的，没收其履约保证金，甲方有权单方面解除合同。</w:t>
      </w:r>
    </w:p>
    <w:p>
      <w:pPr>
        <w:spacing w:line="360" w:lineRule="auto"/>
        <w:ind w:firstLine="439" w:firstLineChars="183"/>
        <w:rPr>
          <w:rFonts w:ascii="宋体" w:hAnsi="宋体"/>
          <w:kern w:val="0"/>
          <w:sz w:val="24"/>
          <w:szCs w:val="24"/>
        </w:rPr>
      </w:pPr>
      <w:r>
        <w:rPr>
          <w:rFonts w:hint="eastAsia" w:ascii="宋体" w:hAnsi="宋体"/>
          <w:kern w:val="0"/>
          <w:sz w:val="24"/>
          <w:szCs w:val="24"/>
        </w:rPr>
        <w:t xml:space="preserve">10.3乙方不能按时完整交付服务的，甲方有权没收其履约保证金，乙方逾期交付服务，应向甲方每日偿付合同款5‰的违约金，逾期超过15日的，甲方有权单方解除本合同。 </w:t>
      </w:r>
    </w:p>
    <w:p>
      <w:pPr>
        <w:spacing w:line="360" w:lineRule="auto"/>
        <w:ind w:firstLine="439" w:firstLineChars="183"/>
        <w:rPr>
          <w:rFonts w:ascii="宋体" w:hAnsi="宋体"/>
          <w:kern w:val="0"/>
          <w:sz w:val="24"/>
          <w:szCs w:val="24"/>
        </w:rPr>
      </w:pPr>
      <w:r>
        <w:rPr>
          <w:rFonts w:hint="eastAsia" w:ascii="宋体" w:hAnsi="宋体"/>
          <w:kern w:val="0"/>
          <w:sz w:val="24"/>
          <w:szCs w:val="24"/>
        </w:rPr>
        <w:t>10.4乙方未经甲方同意单方面终止合同的，乙方除了应向甲方赔偿因合同终止导致的损失外，还应向甲方偿付该合同款30%的违约金。</w:t>
      </w:r>
    </w:p>
    <w:p>
      <w:pPr>
        <w:pStyle w:val="19"/>
        <w:spacing w:before="0" w:beforeAutospacing="0" w:after="0" w:afterAutospacing="0" w:line="360" w:lineRule="auto"/>
        <w:ind w:firstLine="480"/>
        <w:rPr>
          <w:rFonts w:ascii="宋体" w:hAnsi="宋体"/>
          <w:szCs w:val="24"/>
        </w:rPr>
      </w:pPr>
      <w:r>
        <w:rPr>
          <w:rFonts w:hint="eastAsia" w:ascii="宋体" w:hAnsi="宋体"/>
          <w:szCs w:val="24"/>
        </w:rPr>
        <w:t>10.5</w:t>
      </w:r>
      <w:r>
        <w:rPr>
          <w:rFonts w:ascii="宋体" w:hAnsi="宋体"/>
          <w:szCs w:val="24"/>
        </w:rPr>
        <w:t>因</w:t>
      </w:r>
      <w:r>
        <w:rPr>
          <w:rFonts w:hint="eastAsia" w:ascii="宋体" w:hAnsi="宋体"/>
          <w:szCs w:val="24"/>
        </w:rPr>
        <w:t>乙方违约对甲方造成损失的赔偿金</w:t>
      </w:r>
      <w:r>
        <w:rPr>
          <w:rFonts w:ascii="宋体" w:hAnsi="宋体"/>
          <w:szCs w:val="24"/>
        </w:rPr>
        <w:t>及合同约定的违约金</w:t>
      </w:r>
      <w:r>
        <w:rPr>
          <w:rFonts w:hint="eastAsia" w:ascii="宋体" w:hAnsi="宋体"/>
          <w:szCs w:val="24"/>
        </w:rPr>
        <w:t>均可由甲方从未支付的合同款或履约保证金中扣除。</w:t>
      </w:r>
    </w:p>
    <w:p>
      <w:pPr>
        <w:pStyle w:val="19"/>
        <w:spacing w:before="0" w:beforeAutospacing="0" w:after="0" w:afterAutospacing="0" w:line="360" w:lineRule="auto"/>
        <w:ind w:firstLine="480"/>
        <w:rPr>
          <w:rFonts w:ascii="宋体" w:hAnsi="宋体" w:cs="宋体"/>
        </w:rPr>
      </w:pPr>
      <w:r>
        <w:rPr>
          <w:rFonts w:hint="eastAsia" w:ascii="宋体" w:hAnsi="宋体" w:cs="宋体"/>
        </w:rPr>
        <w:t xml:space="preserve">11、知识产权 </w:t>
      </w:r>
    </w:p>
    <w:p>
      <w:pPr>
        <w:pStyle w:val="19"/>
        <w:spacing w:before="0" w:beforeAutospacing="0" w:after="0" w:afterAutospacing="0" w:line="360" w:lineRule="auto"/>
        <w:ind w:firstLine="480"/>
        <w:rPr>
          <w:rFonts w:ascii="宋体" w:hAnsi="宋体" w:cs="宋体"/>
        </w:rPr>
      </w:pPr>
      <w:r>
        <w:rPr>
          <w:rFonts w:hint="eastAsia" w:ascii="宋体" w:hAnsi="宋体" w:cs="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9"/>
        <w:spacing w:before="0" w:beforeAutospacing="0" w:after="0" w:afterAutospacing="0" w:line="360" w:lineRule="auto"/>
        <w:ind w:firstLine="480"/>
        <w:rPr>
          <w:rFonts w:ascii="宋体" w:hAnsi="宋体"/>
          <w:szCs w:val="24"/>
        </w:rPr>
      </w:pPr>
      <w:r>
        <w:rPr>
          <w:rFonts w:hint="eastAsia" w:ascii="宋体" w:hAnsi="宋体" w:cs="宋体"/>
        </w:rPr>
        <w:t>11.2若乙</w:t>
      </w:r>
      <w:r>
        <w:rPr>
          <w:rFonts w:ascii="宋体" w:hAnsi="宋体"/>
        </w:rPr>
        <w:t>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w:t>
      </w:r>
      <w:r>
        <w:rPr>
          <w:rFonts w:ascii="宋体" w:hAnsi="宋体"/>
        </w:rPr>
        <w:t>并按本合同约定追究其违约责任。</w:t>
      </w:r>
    </w:p>
    <w:p>
      <w:pPr>
        <w:pStyle w:val="19"/>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9"/>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9"/>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9"/>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9"/>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9"/>
        <w:spacing w:before="0" w:beforeAutospacing="0" w:after="0" w:afterAutospacing="0" w:line="360" w:lineRule="auto"/>
        <w:ind w:firstLine="480"/>
        <w:rPr>
          <w:rFonts w:ascii="宋体" w:hAnsi="宋体"/>
          <w:szCs w:val="24"/>
        </w:rPr>
      </w:pPr>
      <w:r>
        <w:rPr>
          <w:rFonts w:ascii="宋体" w:hAnsi="宋体"/>
          <w:szCs w:val="24"/>
        </w:rPr>
        <w:t>13、不可抗力</w:t>
      </w:r>
    </w:p>
    <w:p>
      <w:pPr>
        <w:pStyle w:val="19"/>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9"/>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9"/>
        <w:spacing w:before="0" w:beforeAutospacing="0" w:after="0" w:afterAutospacing="0" w:line="360" w:lineRule="auto"/>
        <w:ind w:firstLine="480"/>
        <w:rPr>
          <w:rFonts w:ascii="宋体" w:hAnsi="宋体"/>
          <w:szCs w:val="24"/>
        </w:rPr>
      </w:pPr>
      <w:r>
        <w:rPr>
          <w:rFonts w:ascii="宋体" w:hAnsi="宋体"/>
          <w:szCs w:val="24"/>
        </w:rPr>
        <w:t>14、合同条款</w:t>
      </w:r>
    </w:p>
    <w:p>
      <w:pPr>
        <w:pStyle w:val="19"/>
        <w:spacing w:before="0" w:beforeAutospacing="0" w:after="0" w:afterAutospacing="0" w:line="360" w:lineRule="auto"/>
        <w:ind w:firstLine="480"/>
        <w:rPr>
          <w:rFonts w:ascii="宋体" w:hAnsi="宋体"/>
          <w:color w:val="FF0000"/>
          <w:szCs w:val="24"/>
        </w:rPr>
      </w:pPr>
      <w:r>
        <w:rPr>
          <w:rFonts w:hint="eastAsia" w:ascii="宋体" w:hAnsi="宋体"/>
          <w:szCs w:val="24"/>
        </w:rPr>
        <w:t>14.1服务期限及主要内容：</w:t>
      </w:r>
      <w:r>
        <w:rPr>
          <w:rFonts w:ascii="宋体" w:hAnsi="宋体"/>
          <w:szCs w:val="24"/>
        </w:rPr>
        <w:t>详见竞价文件、乙方</w:t>
      </w:r>
      <w:r>
        <w:rPr>
          <w:rFonts w:hint="eastAsia" w:ascii="宋体" w:hAnsi="宋体"/>
          <w:szCs w:val="24"/>
        </w:rPr>
        <w:t>报价文件</w:t>
      </w:r>
      <w:r>
        <w:rPr>
          <w:rFonts w:ascii="宋体" w:hAnsi="宋体"/>
          <w:szCs w:val="24"/>
        </w:rPr>
        <w:t>，竞价文件已有规定的，双方均不得对规定进行变更或调整；竞价文件未作规定的，双方可通过友好协商进行约定。</w:t>
      </w:r>
    </w:p>
    <w:p>
      <w:pPr>
        <w:pStyle w:val="19"/>
        <w:spacing w:before="0" w:beforeAutospacing="0" w:after="0" w:afterAutospacing="0" w:line="360" w:lineRule="auto"/>
        <w:ind w:firstLine="480"/>
        <w:rPr>
          <w:rFonts w:ascii="宋体" w:hAnsi="宋体"/>
          <w:szCs w:val="24"/>
        </w:rPr>
      </w:pPr>
      <w:r>
        <w:rPr>
          <w:rFonts w:ascii="宋体" w:hAnsi="宋体"/>
          <w:szCs w:val="24"/>
        </w:rPr>
        <w:t>15、其他约定</w:t>
      </w:r>
    </w:p>
    <w:p>
      <w:pPr>
        <w:pStyle w:val="19"/>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9"/>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9"/>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9"/>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9"/>
        <w:spacing w:before="0" w:beforeAutospacing="0" w:after="0" w:afterAutospacing="0" w:line="360" w:lineRule="auto"/>
        <w:ind w:firstLine="480"/>
        <w:rPr>
          <w:rFonts w:ascii="宋体" w:hAnsi="宋体"/>
          <w:szCs w:val="24"/>
        </w:rPr>
      </w:pPr>
      <w:r>
        <w:rPr>
          <w:rFonts w:ascii="宋体" w:hAnsi="宋体"/>
          <w:szCs w:val="24"/>
        </w:rPr>
        <w:t>15.5其他：□无。</w:t>
      </w:r>
    </w:p>
    <w:p>
      <w:pPr>
        <w:pStyle w:val="19"/>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2"/>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r>
              <w:rPr>
                <w:rFonts w:hint="eastAsia" w:ascii="宋体" w:hAnsi="宋体" w:cs="宋体"/>
                <w:b/>
                <w:bCs/>
                <w:kern w:val="0"/>
                <w:sz w:val="24"/>
                <w:szCs w:val="24"/>
              </w:rPr>
              <w:t>福建农林大学</w:t>
            </w:r>
            <w:r>
              <w:rPr>
                <w:rFonts w:hint="eastAsia" w:ascii="宋体" w:hAnsi="宋体" w:cs="宋体"/>
                <w:b/>
                <w:bCs/>
                <w:kern w:val="0"/>
                <w:sz w:val="24"/>
                <w:szCs w:val="24"/>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9"/>
        <w:spacing w:before="0" w:beforeAutospacing="0" w:after="0" w:afterAutospacing="0" w:line="360" w:lineRule="auto"/>
        <w:rPr>
          <w:rFonts w:ascii="宋体" w:hAnsi="宋体" w:cs="宋体"/>
          <w:szCs w:val="24"/>
        </w:rPr>
      </w:pPr>
    </w:p>
    <w:p>
      <w:pPr>
        <w:pStyle w:val="19"/>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9"/>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9"/>
        <w:spacing w:before="0" w:beforeAutospacing="0" w:after="0" w:afterAutospacing="0" w:line="360" w:lineRule="auto"/>
        <w:rPr>
          <w:rFonts w:ascii="宋体" w:hAnsi="宋体"/>
          <w:szCs w:val="24"/>
        </w:rPr>
      </w:pPr>
    </w:p>
    <w:p>
      <w:pPr>
        <w:pStyle w:val="19"/>
        <w:spacing w:before="0" w:beforeAutospacing="0" w:after="0" w:afterAutospacing="0" w:line="360" w:lineRule="auto"/>
        <w:rPr>
          <w:rFonts w:ascii="宋体" w:hAnsi="宋体"/>
          <w:szCs w:val="24"/>
        </w:rPr>
      </w:pPr>
    </w:p>
    <w:p>
      <w:pPr>
        <w:spacing w:line="360" w:lineRule="auto"/>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福建农林大学</w:t>
      </w:r>
      <w:r>
        <w:rPr>
          <w:rFonts w:hint="eastAsia" w:ascii="宋体" w:hAnsi="宋体"/>
          <w:b/>
          <w:sz w:val="28"/>
          <w:szCs w:val="28"/>
          <w:lang w:eastAsia="zh-CN"/>
        </w:rPr>
        <w:t>金山学院</w:t>
      </w:r>
      <w:r>
        <w:rPr>
          <w:rFonts w:hint="eastAsia" w:ascii="宋体" w:hAnsi="宋体"/>
          <w:b/>
          <w:sz w:val="28"/>
          <w:szCs w:val="28"/>
        </w:rPr>
        <w:t>货物与服务采购补充协议</w:t>
      </w:r>
      <w:r>
        <w:rPr>
          <w:rStyle w:val="25"/>
          <w:rFonts w:ascii="宋体" w:hAnsi="宋体"/>
          <w:sz w:val="28"/>
          <w:szCs w:val="28"/>
        </w:rPr>
        <w:t>（参考文本</w:t>
      </w:r>
      <w:r>
        <w:rPr>
          <w:rStyle w:val="25"/>
          <w:rFonts w:hint="eastAsia" w:ascii="宋体" w:hAnsi="宋体"/>
          <w:sz w:val="28"/>
          <w:szCs w:val="28"/>
        </w:rPr>
        <w:t>2023-01-01版</w:t>
      </w:r>
      <w:r>
        <w:rPr>
          <w:rStyle w:val="25"/>
          <w:rFonts w:ascii="宋体" w:hAnsi="宋体"/>
          <w:sz w:val="28"/>
          <w:szCs w:val="28"/>
        </w:rPr>
        <w:t>）</w:t>
      </w:r>
    </w:p>
    <w:p>
      <w:pPr>
        <w:spacing w:line="360" w:lineRule="auto"/>
        <w:rPr>
          <w:rFonts w:ascii="宋体" w:hAnsi="宋体"/>
          <w:bCs/>
          <w:sz w:val="24"/>
          <w:szCs w:val="24"/>
        </w:rPr>
      </w:pPr>
      <w:r>
        <w:rPr>
          <w:rFonts w:hint="eastAsia" w:ascii="宋体" w:hAnsi="宋体"/>
          <w:sz w:val="24"/>
          <w:szCs w:val="24"/>
        </w:rPr>
        <w:t xml:space="preserve">项目编号： </w:t>
      </w:r>
    </w:p>
    <w:p>
      <w:pPr>
        <w:rPr>
          <w:rFonts w:ascii="宋体" w:hAnsi="宋体"/>
          <w:bCs/>
          <w:sz w:val="24"/>
          <w:szCs w:val="24"/>
        </w:rPr>
      </w:pPr>
      <w:r>
        <w:rPr>
          <w:rFonts w:hint="eastAsia" w:ascii="宋体" w:hAnsi="宋体"/>
          <w:bCs/>
          <w:sz w:val="24"/>
          <w:szCs w:val="24"/>
        </w:rPr>
        <w:t>甲  方：福建农林大学</w:t>
      </w:r>
      <w:r>
        <w:rPr>
          <w:rFonts w:hint="eastAsia" w:ascii="宋体" w:hAnsi="宋体"/>
          <w:bCs/>
          <w:sz w:val="24"/>
          <w:szCs w:val="24"/>
          <w:lang w:eastAsia="zh-CN"/>
        </w:rPr>
        <w:t>金山学院</w:t>
      </w:r>
      <w:r>
        <w:rPr>
          <w:rFonts w:hint="eastAsia" w:ascii="宋体" w:hAnsi="宋体"/>
          <w:bCs/>
          <w:sz w:val="24"/>
          <w:szCs w:val="24"/>
        </w:rPr>
        <w:t xml:space="preserve"> （安溪）                         签订地点：福州</w:t>
      </w:r>
    </w:p>
    <w:p>
      <w:pPr>
        <w:rPr>
          <w:rFonts w:ascii="宋体" w:hAnsi="宋体"/>
          <w:bCs/>
          <w:sz w:val="24"/>
          <w:szCs w:val="24"/>
        </w:rPr>
      </w:pPr>
      <w:r>
        <w:rPr>
          <w:rFonts w:hint="eastAsia" w:ascii="宋体" w:hAnsi="宋体"/>
          <w:bCs/>
          <w:sz w:val="24"/>
          <w:szCs w:val="24"/>
        </w:rPr>
        <w:t xml:space="preserve">乙  方：                                      签订时间：    年   月   日 </w:t>
      </w:r>
    </w:p>
    <w:p>
      <w:pPr>
        <w:spacing w:line="500" w:lineRule="exact"/>
        <w:ind w:left="-105" w:leftChars="-50" w:right="460" w:rightChars="219" w:firstLine="480" w:firstLineChars="200"/>
        <w:rPr>
          <w:rFonts w:ascii="宋体" w:hAnsi="宋体"/>
          <w:sz w:val="24"/>
          <w:szCs w:val="24"/>
        </w:rPr>
      </w:pPr>
      <w:r>
        <w:rPr>
          <w:rFonts w:hint="eastAsia" w:ascii="宋体" w:hAnsi="宋体"/>
          <w:sz w:val="24"/>
          <w:szCs w:val="24"/>
        </w:rPr>
        <w:t>依据   年   月   日签订的</w:t>
      </w:r>
      <w:r>
        <w:rPr>
          <w:rFonts w:hint="eastAsia" w:ascii="宋体" w:hAnsi="宋体"/>
          <w:b/>
          <w:bCs/>
          <w:sz w:val="24"/>
          <w:szCs w:val="24"/>
          <w:u w:val="single"/>
        </w:rPr>
        <w:t xml:space="preserve">   （合同名称）     </w:t>
      </w:r>
      <w:r>
        <w:rPr>
          <w:rFonts w:hint="eastAsia" w:ascii="宋体" w:hAnsi="宋体"/>
          <w:sz w:val="24"/>
          <w:szCs w:val="24"/>
        </w:rPr>
        <w:t>，经双方协议，达成如下补充协议：</w:t>
      </w:r>
    </w:p>
    <w:p>
      <w:pPr>
        <w:spacing w:line="420" w:lineRule="exact"/>
        <w:ind w:firstLine="480" w:firstLineChars="200"/>
        <w:rPr>
          <w:rFonts w:ascii="宋体" w:hAnsi="宋体"/>
          <w:sz w:val="24"/>
          <w:szCs w:val="24"/>
        </w:rPr>
      </w:pPr>
      <w:r>
        <w:rPr>
          <w:rFonts w:hint="eastAsia" w:ascii="宋体" w:hAnsi="宋体"/>
          <w:sz w:val="24"/>
          <w:szCs w:val="24"/>
        </w:rPr>
        <w:t>一、增补如下清单内容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增补金额（含税）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ind w:firstLine="480" w:firstLineChars="200"/>
        <w:rPr>
          <w:rFonts w:ascii="宋体" w:hAnsi="宋体"/>
          <w:sz w:val="24"/>
          <w:szCs w:val="24"/>
        </w:rPr>
      </w:pPr>
      <w:r>
        <w:rPr>
          <w:rFonts w:hint="eastAsia" w:ascii="宋体" w:hAnsi="宋体"/>
          <w:sz w:val="24"/>
          <w:szCs w:val="24"/>
        </w:rPr>
        <w:t>二、删减如下清单内容</w:t>
      </w:r>
    </w:p>
    <w:tbl>
      <w:tblPr>
        <w:tblStyle w:val="22"/>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rPr>
            </w:pPr>
            <w:r>
              <w:rPr>
                <w:rFonts w:hint="eastAsia" w:ascii="宋体" w:hAnsi="宋体"/>
                <w:sz w:val="24"/>
                <w:szCs w:val="24"/>
              </w:rPr>
              <w:t>标的名称</w:t>
            </w:r>
          </w:p>
        </w:tc>
        <w:tc>
          <w:tcPr>
            <w:tcW w:w="993" w:type="dxa"/>
            <w:vAlign w:val="center"/>
          </w:tcPr>
          <w:p>
            <w:pPr>
              <w:jc w:val="center"/>
              <w:rPr>
                <w:rFonts w:ascii="宋体" w:hAnsi="宋体"/>
                <w:sz w:val="24"/>
                <w:szCs w:val="24"/>
              </w:rPr>
            </w:pPr>
            <w:r>
              <w:rPr>
                <w:rFonts w:hint="eastAsia" w:ascii="宋体" w:hAnsi="宋体"/>
                <w:sz w:val="24"/>
                <w:szCs w:val="24"/>
              </w:rPr>
              <w:t>品牌</w:t>
            </w:r>
          </w:p>
        </w:tc>
        <w:tc>
          <w:tcPr>
            <w:tcW w:w="1680" w:type="dxa"/>
            <w:vAlign w:val="center"/>
          </w:tcPr>
          <w:p>
            <w:pPr>
              <w:jc w:val="center"/>
              <w:rPr>
                <w:rFonts w:ascii="宋体" w:hAnsi="宋体"/>
                <w:sz w:val="24"/>
                <w:szCs w:val="24"/>
              </w:rPr>
            </w:pPr>
            <w:r>
              <w:rPr>
                <w:rFonts w:hint="eastAsia" w:ascii="宋体" w:hAnsi="宋体"/>
                <w:sz w:val="24"/>
                <w:szCs w:val="24"/>
              </w:rPr>
              <w:t>型号、配置</w:t>
            </w:r>
          </w:p>
        </w:tc>
        <w:tc>
          <w:tcPr>
            <w:tcW w:w="1050" w:type="dxa"/>
            <w:vAlign w:val="center"/>
          </w:tcPr>
          <w:p>
            <w:pPr>
              <w:jc w:val="center"/>
              <w:rPr>
                <w:rFonts w:ascii="宋体" w:hAnsi="宋体"/>
                <w:sz w:val="24"/>
                <w:szCs w:val="24"/>
              </w:rPr>
            </w:pPr>
            <w:r>
              <w:rPr>
                <w:rFonts w:hint="eastAsia" w:ascii="宋体" w:hAnsi="宋体"/>
                <w:sz w:val="24"/>
                <w:szCs w:val="24"/>
              </w:rPr>
              <w:t>出厂地</w:t>
            </w:r>
          </w:p>
        </w:tc>
        <w:tc>
          <w:tcPr>
            <w:tcW w:w="840" w:type="dxa"/>
            <w:vAlign w:val="center"/>
          </w:tcPr>
          <w:p>
            <w:pPr>
              <w:jc w:val="center"/>
              <w:rPr>
                <w:rFonts w:ascii="宋体" w:hAnsi="宋体"/>
                <w:sz w:val="24"/>
                <w:szCs w:val="24"/>
              </w:rPr>
            </w:pPr>
            <w:r>
              <w:rPr>
                <w:rFonts w:hint="eastAsia" w:ascii="宋体" w:hAnsi="宋体"/>
                <w:sz w:val="24"/>
                <w:szCs w:val="24"/>
              </w:rPr>
              <w:t>数 量</w:t>
            </w:r>
          </w:p>
        </w:tc>
        <w:tc>
          <w:tcPr>
            <w:tcW w:w="840" w:type="dxa"/>
            <w:vAlign w:val="center"/>
          </w:tcPr>
          <w:p>
            <w:pPr>
              <w:jc w:val="center"/>
              <w:rPr>
                <w:rFonts w:ascii="宋体" w:hAnsi="宋体"/>
                <w:sz w:val="24"/>
                <w:szCs w:val="24"/>
              </w:rPr>
            </w:pPr>
            <w:r>
              <w:rPr>
                <w:rFonts w:hint="eastAsia" w:ascii="宋体" w:hAnsi="宋体"/>
                <w:sz w:val="24"/>
                <w:szCs w:val="24"/>
              </w:rPr>
              <w:t>单价</w:t>
            </w:r>
          </w:p>
        </w:tc>
        <w:tc>
          <w:tcPr>
            <w:tcW w:w="2100" w:type="dxa"/>
            <w:vAlign w:val="center"/>
          </w:tcPr>
          <w:p>
            <w:pPr>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rPr>
            </w:pPr>
          </w:p>
        </w:tc>
        <w:tc>
          <w:tcPr>
            <w:tcW w:w="993" w:type="dxa"/>
          </w:tcPr>
          <w:p>
            <w:pPr>
              <w:rPr>
                <w:rFonts w:ascii="宋体" w:hAnsi="宋体"/>
                <w:sz w:val="24"/>
                <w:szCs w:val="24"/>
              </w:rPr>
            </w:pPr>
          </w:p>
        </w:tc>
        <w:tc>
          <w:tcPr>
            <w:tcW w:w="1680" w:type="dxa"/>
            <w:vAlign w:val="center"/>
          </w:tcPr>
          <w:p>
            <w:pPr>
              <w:rPr>
                <w:rFonts w:ascii="宋体" w:hAnsi="宋体"/>
                <w:b/>
                <w:sz w:val="24"/>
                <w:szCs w:val="24"/>
              </w:rPr>
            </w:pPr>
          </w:p>
        </w:tc>
        <w:tc>
          <w:tcPr>
            <w:tcW w:w="1050" w:type="dxa"/>
          </w:tcPr>
          <w:p>
            <w:pPr>
              <w:rPr>
                <w:rFonts w:ascii="宋体" w:hAnsi="宋体"/>
                <w:sz w:val="24"/>
                <w:szCs w:val="24"/>
              </w:rPr>
            </w:pPr>
          </w:p>
        </w:tc>
        <w:tc>
          <w:tcPr>
            <w:tcW w:w="840" w:type="dxa"/>
          </w:tcPr>
          <w:p>
            <w:pPr>
              <w:rPr>
                <w:rFonts w:ascii="宋体" w:hAnsi="宋体"/>
                <w:sz w:val="24"/>
                <w:szCs w:val="24"/>
              </w:rPr>
            </w:pPr>
          </w:p>
        </w:tc>
        <w:tc>
          <w:tcPr>
            <w:tcW w:w="840" w:type="dxa"/>
          </w:tcPr>
          <w:p>
            <w:pPr>
              <w:rPr>
                <w:rFonts w:ascii="宋体" w:hAnsi="宋体"/>
                <w:sz w:val="24"/>
                <w:szCs w:val="24"/>
              </w:rPr>
            </w:pPr>
          </w:p>
        </w:tc>
        <w:tc>
          <w:tcPr>
            <w:tcW w:w="2100"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rPr>
            </w:pPr>
            <w:r>
              <w:rPr>
                <w:rFonts w:hint="eastAsia" w:ascii="宋体" w:hAnsi="宋体"/>
                <w:sz w:val="24"/>
                <w:szCs w:val="24"/>
              </w:rPr>
              <w:t>删减金额（含税）</w:t>
            </w:r>
          </w:p>
        </w:tc>
        <w:tc>
          <w:tcPr>
            <w:tcW w:w="7503" w:type="dxa"/>
            <w:gridSpan w:val="6"/>
            <w:vAlign w:val="center"/>
          </w:tcPr>
          <w:p>
            <w:pPr>
              <w:rPr>
                <w:rFonts w:ascii="宋体" w:hAnsi="宋体"/>
                <w:sz w:val="24"/>
                <w:szCs w:val="24"/>
              </w:rPr>
            </w:pPr>
            <w:r>
              <w:rPr>
                <w:rFonts w:hint="eastAsia" w:ascii="宋体" w:hAnsi="宋体"/>
                <w:sz w:val="24"/>
                <w:szCs w:val="24"/>
              </w:rPr>
              <w:t>人民币（大写）：         元整 （</w:t>
            </w:r>
            <w:r>
              <w:rPr>
                <w:rFonts w:hint="eastAsia" w:ascii="宋体" w:hAnsi="宋体" w:cs="仿宋"/>
                <w:sz w:val="24"/>
                <w:szCs w:val="24"/>
              </w:rPr>
              <w:t>￥</w:t>
            </w:r>
            <w:r>
              <w:rPr>
                <w:rFonts w:hint="eastAsia" w:ascii="宋体" w:hAnsi="宋体"/>
                <w:sz w:val="24"/>
                <w:szCs w:val="24"/>
              </w:rPr>
              <w:t xml:space="preserve">           ）</w:t>
            </w:r>
          </w:p>
        </w:tc>
      </w:tr>
    </w:tbl>
    <w:p>
      <w:pPr>
        <w:spacing w:line="420" w:lineRule="exact"/>
        <w:ind w:firstLine="439" w:firstLineChars="183"/>
        <w:rPr>
          <w:rFonts w:ascii="宋体" w:hAnsi="宋体"/>
          <w:sz w:val="24"/>
          <w:szCs w:val="24"/>
        </w:rPr>
      </w:pPr>
      <w:r>
        <w:rPr>
          <w:rFonts w:hint="eastAsia" w:ascii="宋体" w:hAnsi="宋体"/>
          <w:sz w:val="24"/>
          <w:szCs w:val="24"/>
        </w:rPr>
        <w:t>三、合同结算金额由人民币（大写）：         元整 （</w:t>
      </w:r>
      <w:r>
        <w:rPr>
          <w:rFonts w:hint="eastAsia" w:ascii="宋体" w:hAnsi="宋体" w:cs="仿宋"/>
          <w:sz w:val="24"/>
          <w:szCs w:val="24"/>
        </w:rPr>
        <w:t>￥</w:t>
      </w:r>
      <w:r>
        <w:rPr>
          <w:rFonts w:hint="eastAsia" w:ascii="宋体" w:hAnsi="宋体"/>
          <w:sz w:val="24"/>
          <w:szCs w:val="24"/>
        </w:rPr>
        <w:t xml:space="preserve">          ）变更为人民币（大写）：         元整 （</w:t>
      </w:r>
      <w:r>
        <w:rPr>
          <w:rFonts w:hint="eastAsia" w:ascii="宋体" w:hAnsi="宋体" w:cs="仿宋"/>
          <w:sz w:val="24"/>
          <w:szCs w:val="24"/>
        </w:rPr>
        <w:t>￥</w:t>
      </w:r>
      <w:r>
        <w:rPr>
          <w:rFonts w:hint="eastAsia" w:ascii="宋体" w:hAnsi="宋体"/>
          <w:sz w:val="24"/>
          <w:szCs w:val="24"/>
        </w:rPr>
        <w:t xml:space="preserve">          ）。</w:t>
      </w:r>
    </w:p>
    <w:p>
      <w:pPr>
        <w:spacing w:line="420" w:lineRule="exact"/>
        <w:ind w:firstLine="439" w:firstLineChars="183"/>
        <w:rPr>
          <w:rFonts w:ascii="宋体" w:hAnsi="宋体"/>
          <w:sz w:val="24"/>
          <w:szCs w:val="24"/>
        </w:rPr>
      </w:pPr>
      <w:r>
        <w:rPr>
          <w:rFonts w:hint="eastAsia" w:ascii="宋体" w:hAnsi="宋体"/>
          <w:sz w:val="24"/>
          <w:szCs w:val="24"/>
        </w:rPr>
        <w:t>四、合同其它内容保持不变。</w:t>
      </w:r>
    </w:p>
    <w:p>
      <w:pPr>
        <w:spacing w:line="420" w:lineRule="exact"/>
        <w:ind w:firstLine="439" w:firstLineChars="183"/>
        <w:rPr>
          <w:rFonts w:ascii="宋体" w:hAnsi="宋体"/>
          <w:sz w:val="24"/>
          <w:szCs w:val="24"/>
        </w:rPr>
      </w:pPr>
      <w:r>
        <w:rPr>
          <w:rFonts w:hint="eastAsia" w:ascii="宋体" w:hAnsi="宋体"/>
          <w:sz w:val="24"/>
          <w:szCs w:val="24"/>
        </w:rPr>
        <w:t>五、本协议一式陆份，经双方签字并盖章后即时生效。甲方执肆份，乙方执两份，具有同等效力。</w:t>
      </w:r>
    </w:p>
    <w:p>
      <w:pPr>
        <w:pStyle w:val="19"/>
        <w:spacing w:before="75" w:after="75" w:line="360" w:lineRule="auto"/>
        <w:ind w:firstLine="480"/>
        <w:rPr>
          <w:rFonts w:ascii="宋体" w:hAnsi="宋体"/>
          <w:szCs w:val="24"/>
        </w:rPr>
      </w:pPr>
      <w:r>
        <w:rPr>
          <w:rFonts w:hint="eastAsia" w:ascii="宋体" w:hAnsi="宋体"/>
          <w:szCs w:val="24"/>
        </w:rPr>
        <w:t>（以下无正文）</w:t>
      </w:r>
    </w:p>
    <w:tbl>
      <w:tblPr>
        <w:tblStyle w:val="22"/>
        <w:tblW w:w="9058"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28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hint="eastAsia" w:ascii="宋体" w:hAnsi="宋体" w:eastAsia="宋体" w:cs="宋体"/>
                <w:kern w:val="0"/>
                <w:sz w:val="24"/>
                <w:szCs w:val="24"/>
                <w:highlight w:val="none"/>
                <w:lang w:eastAsia="zh-CN"/>
              </w:rPr>
            </w:pPr>
            <w:r>
              <w:rPr>
                <w:rFonts w:hint="eastAsia" w:ascii="宋体" w:hAnsi="宋体" w:cs="宋体"/>
                <w:b/>
                <w:bCs/>
                <w:kern w:val="0"/>
                <w:sz w:val="24"/>
                <w:szCs w:val="24"/>
                <w:highlight w:val="none"/>
              </w:rPr>
              <w:t>福建农林大学</w:t>
            </w:r>
            <w:r>
              <w:rPr>
                <w:rFonts w:hint="eastAsia" w:ascii="宋体" w:hAnsi="宋体" w:cs="宋体"/>
                <w:b/>
                <w:bCs/>
                <w:kern w:val="0"/>
                <w:sz w:val="24"/>
                <w:szCs w:val="24"/>
                <w:highlight w:val="none"/>
                <w:lang w:eastAsia="zh-CN"/>
              </w:rPr>
              <w:t>金山学院（安溪）</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yellow"/>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285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r>
              <w:rPr>
                <w:rFonts w:hint="eastAsia" w:ascii="宋体" w:hAnsi="宋体" w:cs="宋体"/>
                <w:kern w:val="0"/>
                <w:sz w:val="24"/>
                <w:szCs w:val="24"/>
              </w:rPr>
              <w:t>必填</w:t>
            </w:r>
          </w:p>
        </w:tc>
      </w:tr>
    </w:tbl>
    <w:p>
      <w:pPr>
        <w:pStyle w:val="19"/>
        <w:spacing w:before="75" w:after="75" w:line="360" w:lineRule="auto"/>
        <w:rPr>
          <w:rFonts w:ascii="宋体" w:hAnsi="宋体"/>
          <w:szCs w:val="24"/>
        </w:rPr>
      </w:pPr>
      <w:r>
        <w:rPr>
          <w:rFonts w:ascii="宋体" w:hAnsi="宋体"/>
          <w:szCs w:val="24"/>
        </w:rPr>
        <w:t> </w:t>
      </w:r>
    </w:p>
    <w:p>
      <w:pPr>
        <w:spacing w:line="480" w:lineRule="exact"/>
        <w:jc w:val="left"/>
        <w:rPr>
          <w:rFonts w:ascii="宋体" w:hAnsi="宋体"/>
          <w:sz w:val="24"/>
          <w:szCs w:val="24"/>
        </w:rPr>
      </w:pPr>
    </w:p>
    <w:p>
      <w:pPr>
        <w:pStyle w:val="19"/>
        <w:spacing w:before="75" w:after="75" w:line="360" w:lineRule="auto"/>
        <w:rPr>
          <w:rFonts w:ascii="宋体" w:hAnsi="宋体"/>
          <w:szCs w:val="24"/>
        </w:rPr>
      </w:pPr>
    </w:p>
    <w:p>
      <w:pPr>
        <w:pStyle w:val="19"/>
        <w:spacing w:before="75" w:after="75" w:line="360" w:lineRule="auto"/>
        <w:rPr>
          <w:rFonts w:ascii="宋体" w:hAnsi="宋体"/>
          <w:szCs w:val="24"/>
        </w:rPr>
      </w:pPr>
    </w:p>
    <w:p>
      <w:pPr>
        <w:pStyle w:val="19"/>
        <w:spacing w:before="75" w:after="240" w:line="360" w:lineRule="auto"/>
        <w:rPr>
          <w:rFonts w:ascii="宋体" w:hAnsi="宋体"/>
          <w:szCs w:val="24"/>
        </w:rPr>
      </w:pPr>
      <w:r>
        <w:rPr>
          <w:rFonts w:ascii="宋体" w:hAnsi="宋体"/>
          <w:szCs w:val="24"/>
        </w:rPr>
        <w:t>                                                                          </w:t>
      </w:r>
    </w:p>
    <w:p>
      <w:pPr>
        <w:rPr>
          <w:rFonts w:ascii="宋体" w:hAnsi="宋体"/>
        </w:rPr>
      </w:pPr>
    </w:p>
    <w:p>
      <w:pPr>
        <w:pStyle w:val="19"/>
        <w:spacing w:before="75" w:after="75" w:line="360" w:lineRule="auto"/>
        <w:rPr>
          <w:rFonts w:ascii="宋体" w:hAnsi="宋体"/>
          <w:szCs w:val="24"/>
        </w:rPr>
      </w:pPr>
    </w:p>
    <w:p>
      <w:pPr>
        <w:pStyle w:val="19"/>
        <w:spacing w:before="75" w:after="240" w:line="360" w:lineRule="auto"/>
        <w:rPr>
          <w:rFonts w:ascii="宋体" w:hAnsi="宋体"/>
          <w:szCs w:val="24"/>
        </w:rPr>
      </w:pPr>
      <w:r>
        <w:rPr>
          <w:rFonts w:ascii="宋体" w:hAnsi="宋体"/>
          <w:szCs w:val="24"/>
        </w:rPr>
        <w:t>                                                                          </w:t>
      </w:r>
    </w:p>
    <w:p>
      <w:pPr>
        <w:pStyle w:val="19"/>
        <w:spacing w:before="75" w:after="75"/>
        <w:rPr>
          <w:rFonts w:ascii="宋体" w:hAnsi="宋体"/>
          <w:szCs w:val="24"/>
        </w:rPr>
      </w:pPr>
      <w:r>
        <w:rPr>
          <w:rFonts w:ascii="宋体" w:hAnsi="宋体"/>
          <w:szCs w:val="24"/>
        </w:rPr>
        <w:t>                                                                          </w:t>
      </w: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hAnsi="宋体"/>
          <w:b/>
          <w:sz w:val="32"/>
        </w:rPr>
      </w:pPr>
    </w:p>
    <w:p>
      <w:pPr>
        <w:jc w:val="center"/>
        <w:rPr>
          <w:rFonts w:ascii="宋体"/>
          <w:b/>
          <w:sz w:val="32"/>
        </w:rPr>
      </w:pPr>
      <w:r>
        <w:rPr>
          <w:rFonts w:hint="eastAsia" w:ascii="宋体"/>
          <w:b/>
          <w:sz w:val="32"/>
        </w:rPr>
        <w:t xml:space="preserve"> 附件3</w:t>
      </w:r>
      <w:r>
        <w:rPr>
          <w:rFonts w:ascii="宋体"/>
          <w:b/>
          <w:sz w:val="32"/>
        </w:rPr>
        <w:t xml:space="preserve">  </w:t>
      </w:r>
      <w:r>
        <w:rPr>
          <w:rFonts w:hint="eastAsia" w:ascii="宋体"/>
          <w:b/>
          <w:sz w:val="32"/>
        </w:rPr>
        <w:t>福建农林大学金山学院（安溪）物资设备验收单（版本：</w:t>
      </w:r>
      <w:r>
        <w:rPr>
          <w:rFonts w:ascii="宋体"/>
          <w:b/>
          <w:sz w:val="32"/>
        </w:rPr>
        <w:t>202110</w:t>
      </w:r>
      <w:r>
        <w:rPr>
          <w:rFonts w:hint="eastAsia" w:ascii="宋体"/>
          <w:b/>
          <w:sz w:val="32"/>
        </w:rPr>
        <w:t>）</w:t>
      </w:r>
    </w:p>
    <w:tbl>
      <w:tblPr>
        <w:tblStyle w:val="22"/>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50"/>
        <w:gridCol w:w="205"/>
        <w:gridCol w:w="626"/>
        <w:gridCol w:w="382"/>
        <w:gridCol w:w="63"/>
        <w:gridCol w:w="233"/>
        <w:gridCol w:w="132"/>
        <w:gridCol w:w="403"/>
        <w:gridCol w:w="117"/>
        <w:gridCol w:w="596"/>
        <w:gridCol w:w="1128"/>
        <w:gridCol w:w="464"/>
        <w:gridCol w:w="537"/>
        <w:gridCol w:w="457"/>
        <w:gridCol w:w="533"/>
        <w:gridCol w:w="257"/>
        <w:gridCol w:w="1021"/>
        <w:gridCol w:w="617"/>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717" w:type="pct"/>
            <w:gridSpan w:val="4"/>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招标编号</w:t>
            </w:r>
          </w:p>
        </w:tc>
        <w:tc>
          <w:tcPr>
            <w:tcW w:w="714" w:type="pct"/>
            <w:gridSpan w:val="6"/>
            <w:vAlign w:val="center"/>
          </w:tcPr>
          <w:p>
            <w:pPr>
              <w:spacing w:line="260" w:lineRule="exact"/>
              <w:rPr>
                <w:rFonts w:ascii="仿宋" w:hAnsi="仿宋" w:eastAsia="仿宋"/>
                <w:color w:val="000000"/>
                <w:sz w:val="24"/>
                <w:szCs w:val="24"/>
              </w:rPr>
            </w:pPr>
          </w:p>
        </w:tc>
        <w:tc>
          <w:tcPr>
            <w:tcW w:w="925" w:type="pct"/>
            <w:gridSpan w:val="2"/>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合同签订日期</w:t>
            </w:r>
          </w:p>
        </w:tc>
        <w:tc>
          <w:tcPr>
            <w:tcW w:w="782" w:type="pct"/>
            <w:gridSpan w:val="3"/>
            <w:vAlign w:val="center"/>
          </w:tcPr>
          <w:p>
            <w:pPr>
              <w:spacing w:line="260" w:lineRule="exact"/>
              <w:jc w:val="center"/>
              <w:rPr>
                <w:rFonts w:ascii="仿宋" w:hAnsi="仿宋" w:eastAsia="仿宋"/>
                <w:color w:val="000000"/>
                <w:sz w:val="24"/>
                <w:szCs w:val="24"/>
              </w:rPr>
            </w:pPr>
          </w:p>
        </w:tc>
        <w:tc>
          <w:tcPr>
            <w:tcW w:w="970" w:type="pct"/>
            <w:gridSpan w:val="3"/>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实际供货日期</w:t>
            </w:r>
          </w:p>
        </w:tc>
        <w:tc>
          <w:tcPr>
            <w:tcW w:w="888" w:type="pct"/>
            <w:gridSpan w:val="2"/>
          </w:tcPr>
          <w:p>
            <w:pPr>
              <w:spacing w:line="26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244" w:type="pct"/>
            <w:vMerge w:val="restart"/>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供货</w:t>
            </w:r>
          </w:p>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w:t>
            </w: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单位名称</w:t>
            </w:r>
          </w:p>
        </w:tc>
        <w:tc>
          <w:tcPr>
            <w:tcW w:w="1400" w:type="pct"/>
            <w:gridSpan w:val="6"/>
            <w:vAlign w:val="center"/>
          </w:tcPr>
          <w:p>
            <w:pPr>
              <w:spacing w:line="260" w:lineRule="exact"/>
              <w:jc w:val="center"/>
              <w:rPr>
                <w:rFonts w:ascii="仿宋" w:hAnsi="仿宋" w:eastAsia="仿宋"/>
                <w:color w:val="000000"/>
                <w:sz w:val="24"/>
                <w:szCs w:val="24"/>
              </w:rPr>
            </w:pPr>
          </w:p>
        </w:tc>
        <w:tc>
          <w:tcPr>
            <w:tcW w:w="247" w:type="pct"/>
            <w:vMerge w:val="restart"/>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采购</w:t>
            </w:r>
          </w:p>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单位</w:t>
            </w:r>
          </w:p>
          <w:p>
            <w:pPr>
              <w:spacing w:line="260" w:lineRule="exact"/>
              <w:jc w:val="center"/>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系</w:t>
            </w:r>
            <w:r>
              <w:rPr>
                <w:rFonts w:ascii="仿宋" w:hAnsi="仿宋" w:eastAsia="仿宋"/>
                <w:color w:val="000000"/>
                <w:sz w:val="24"/>
                <w:szCs w:val="24"/>
              </w:rPr>
              <w:t>、</w:t>
            </w:r>
            <w:r>
              <w:rPr>
                <w:rFonts w:hint="eastAsia" w:ascii="仿宋" w:hAnsi="仿宋" w:eastAsia="仿宋"/>
                <w:color w:val="000000"/>
                <w:sz w:val="24"/>
                <w:szCs w:val="24"/>
              </w:rPr>
              <w:t>部、处</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44" w:type="pct"/>
            <w:vMerge w:val="continue"/>
            <w:vAlign w:val="center"/>
          </w:tcPr>
          <w:p>
            <w:pPr>
              <w:spacing w:line="260" w:lineRule="exact"/>
              <w:jc w:val="center"/>
              <w:rPr>
                <w:rFonts w:ascii="仿宋" w:hAnsi="仿宋" w:eastAsia="仿宋"/>
                <w:color w:val="000000"/>
                <w:sz w:val="24"/>
                <w:szCs w:val="24"/>
              </w:rPr>
            </w:pP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联系人</w:t>
            </w:r>
          </w:p>
        </w:tc>
        <w:tc>
          <w:tcPr>
            <w:tcW w:w="1400" w:type="pct"/>
            <w:gridSpan w:val="6"/>
            <w:vAlign w:val="center"/>
          </w:tcPr>
          <w:p>
            <w:pPr>
              <w:spacing w:line="260" w:lineRule="exact"/>
              <w:jc w:val="center"/>
              <w:rPr>
                <w:rFonts w:ascii="仿宋" w:hAnsi="仿宋" w:eastAsia="仿宋"/>
                <w:color w:val="000000"/>
                <w:sz w:val="24"/>
                <w:szCs w:val="24"/>
              </w:rPr>
            </w:pPr>
          </w:p>
        </w:tc>
        <w:tc>
          <w:tcPr>
            <w:tcW w:w="247" w:type="pct"/>
            <w:vMerge w:val="continue"/>
            <w:tcBorders>
              <w:right w:val="single" w:color="auto" w:sz="4" w:space="0"/>
            </w:tcBorders>
            <w:vAlign w:val="center"/>
          </w:tcPr>
          <w:p>
            <w:pPr>
              <w:spacing w:line="420" w:lineRule="exact"/>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联系人</w:t>
            </w:r>
          </w:p>
        </w:tc>
        <w:tc>
          <w:tcPr>
            <w:tcW w:w="1437" w:type="pct"/>
            <w:gridSpan w:val="3"/>
            <w:tcBorders>
              <w:right w:val="single" w:color="auto" w:sz="4" w:space="0"/>
            </w:tcBorders>
            <w:vAlign w:val="center"/>
          </w:tcPr>
          <w:p>
            <w:pPr>
              <w:spacing w:line="26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244" w:type="pct"/>
            <w:vMerge w:val="continue"/>
            <w:vAlign w:val="center"/>
          </w:tcPr>
          <w:p>
            <w:pPr>
              <w:spacing w:line="260" w:lineRule="exact"/>
              <w:jc w:val="center"/>
              <w:rPr>
                <w:rFonts w:ascii="仿宋" w:hAnsi="仿宋" w:eastAsia="仿宋"/>
                <w:color w:val="000000"/>
                <w:sz w:val="24"/>
                <w:szCs w:val="24"/>
              </w:rPr>
            </w:pPr>
          </w:p>
        </w:tc>
        <w:tc>
          <w:tcPr>
            <w:tcW w:w="712" w:type="pct"/>
            <w:gridSpan w:val="5"/>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1400" w:type="pct"/>
            <w:gridSpan w:val="6"/>
          </w:tcPr>
          <w:p>
            <w:pPr>
              <w:spacing w:line="260" w:lineRule="exact"/>
              <w:jc w:val="center"/>
              <w:rPr>
                <w:rFonts w:ascii="仿宋" w:hAnsi="仿宋" w:eastAsia="仿宋"/>
                <w:color w:val="000000"/>
                <w:sz w:val="24"/>
                <w:szCs w:val="24"/>
              </w:rPr>
            </w:pPr>
          </w:p>
        </w:tc>
        <w:tc>
          <w:tcPr>
            <w:tcW w:w="247" w:type="pct"/>
            <w:vMerge w:val="continue"/>
            <w:tcBorders>
              <w:right w:val="single" w:color="auto" w:sz="4" w:space="0"/>
            </w:tcBorders>
          </w:tcPr>
          <w:p>
            <w:pPr>
              <w:spacing w:line="260" w:lineRule="exact"/>
              <w:rPr>
                <w:rFonts w:ascii="仿宋" w:hAnsi="仿宋" w:eastAsia="仿宋"/>
                <w:color w:val="000000"/>
                <w:sz w:val="24"/>
                <w:szCs w:val="24"/>
              </w:rPr>
            </w:pPr>
          </w:p>
        </w:tc>
        <w:tc>
          <w:tcPr>
            <w:tcW w:w="956" w:type="pct"/>
            <w:gridSpan w:val="4"/>
            <w:tcBorders>
              <w:right w:val="single" w:color="auto" w:sz="4" w:space="0"/>
            </w:tcBorders>
            <w:vAlign w:val="center"/>
          </w:tcPr>
          <w:p>
            <w:pPr>
              <w:spacing w:line="260" w:lineRule="exact"/>
              <w:jc w:val="center"/>
              <w:rPr>
                <w:rFonts w:ascii="仿宋" w:hAnsi="仿宋" w:eastAsia="仿宋"/>
                <w:color w:val="000000"/>
                <w:sz w:val="24"/>
                <w:szCs w:val="24"/>
              </w:rPr>
            </w:pPr>
            <w:r>
              <w:rPr>
                <w:rFonts w:hint="eastAsia" w:ascii="仿宋" w:hAnsi="仿宋" w:eastAsia="仿宋"/>
                <w:color w:val="000000"/>
                <w:sz w:val="24"/>
                <w:szCs w:val="24"/>
              </w:rPr>
              <w:t>联系电话</w:t>
            </w:r>
          </w:p>
        </w:tc>
        <w:tc>
          <w:tcPr>
            <w:tcW w:w="1437" w:type="pct"/>
            <w:gridSpan w:val="3"/>
            <w:tcBorders>
              <w:right w:val="single" w:color="auto" w:sz="4" w:space="0"/>
            </w:tcBorders>
          </w:tcPr>
          <w:p>
            <w:pPr>
              <w:spacing w:line="26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00" w:type="pct"/>
            <w:gridSpan w:val="20"/>
          </w:tcPr>
          <w:p>
            <w:pPr>
              <w:spacing w:line="260" w:lineRule="exact"/>
              <w:jc w:val="center"/>
              <w:rPr>
                <w:rFonts w:ascii="仿宋" w:hAnsi="仿宋" w:eastAsia="仿宋"/>
                <w:sz w:val="24"/>
                <w:szCs w:val="24"/>
              </w:rPr>
            </w:pPr>
            <w:r>
              <w:rPr>
                <w:rFonts w:hint="eastAsia" w:ascii="仿宋" w:hAnsi="仿宋" w:eastAsia="仿宋"/>
                <w:sz w:val="24"/>
                <w:szCs w:val="24"/>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 w:type="pct"/>
            <w:gridSpan w:val="2"/>
          </w:tcPr>
          <w:p>
            <w:pPr>
              <w:spacing w:line="260" w:lineRule="exact"/>
              <w:rPr>
                <w:rFonts w:ascii="仿宋" w:hAnsi="仿宋" w:eastAsia="仿宋"/>
                <w:sz w:val="24"/>
                <w:szCs w:val="24"/>
              </w:rPr>
            </w:pPr>
            <w:r>
              <w:rPr>
                <w:rFonts w:hint="eastAsia" w:ascii="仿宋" w:hAnsi="仿宋" w:eastAsia="仿宋"/>
                <w:sz w:val="24"/>
                <w:szCs w:val="24"/>
              </w:rPr>
              <w:t>序号</w:t>
            </w:r>
          </w:p>
        </w:tc>
        <w:tc>
          <w:tcPr>
            <w:tcW w:w="651" w:type="pct"/>
            <w:gridSpan w:val="3"/>
            <w:vAlign w:val="center"/>
          </w:tcPr>
          <w:p>
            <w:pPr>
              <w:spacing w:line="260" w:lineRule="exact"/>
              <w:jc w:val="center"/>
              <w:rPr>
                <w:rFonts w:ascii="仿宋" w:hAnsi="仿宋" w:eastAsia="仿宋"/>
                <w:sz w:val="24"/>
                <w:szCs w:val="24"/>
              </w:rPr>
            </w:pPr>
            <w:r>
              <w:rPr>
                <w:rFonts w:hint="eastAsia" w:ascii="仿宋" w:hAnsi="仿宋" w:eastAsia="仿宋"/>
                <w:sz w:val="24"/>
                <w:szCs w:val="24"/>
              </w:rPr>
              <w:t>品名</w:t>
            </w:r>
          </w:p>
        </w:tc>
        <w:tc>
          <w:tcPr>
            <w:tcW w:w="446" w:type="pct"/>
            <w:gridSpan w:val="4"/>
            <w:vAlign w:val="center"/>
          </w:tcPr>
          <w:p>
            <w:pPr>
              <w:spacing w:line="260" w:lineRule="exact"/>
              <w:jc w:val="center"/>
              <w:rPr>
                <w:rFonts w:ascii="仿宋" w:hAnsi="仿宋" w:eastAsia="仿宋"/>
                <w:sz w:val="24"/>
                <w:szCs w:val="24"/>
              </w:rPr>
            </w:pPr>
            <w:r>
              <w:rPr>
                <w:rFonts w:hint="eastAsia" w:ascii="仿宋" w:hAnsi="仿宋" w:eastAsia="仿宋"/>
                <w:sz w:val="24"/>
                <w:szCs w:val="24"/>
              </w:rPr>
              <w:t>是否进口</w:t>
            </w:r>
          </w:p>
        </w:tc>
        <w:tc>
          <w:tcPr>
            <w:tcW w:w="1525" w:type="pct"/>
            <w:gridSpan w:val="5"/>
            <w:vAlign w:val="center"/>
          </w:tcPr>
          <w:p>
            <w:pPr>
              <w:spacing w:line="260" w:lineRule="exact"/>
              <w:jc w:val="center"/>
              <w:rPr>
                <w:rFonts w:ascii="仿宋" w:hAnsi="仿宋" w:eastAsia="仿宋"/>
                <w:sz w:val="24"/>
                <w:szCs w:val="24"/>
              </w:rPr>
            </w:pPr>
            <w:r>
              <w:rPr>
                <w:rFonts w:hint="eastAsia" w:ascii="仿宋" w:hAnsi="仿宋" w:eastAsia="仿宋"/>
                <w:sz w:val="24"/>
                <w:szCs w:val="24"/>
              </w:rPr>
              <w:t>型号、规格(配置)</w:t>
            </w:r>
          </w:p>
        </w:tc>
        <w:tc>
          <w:tcPr>
            <w:tcW w:w="667" w:type="pct"/>
            <w:gridSpan w:val="3"/>
            <w:vAlign w:val="center"/>
          </w:tcPr>
          <w:p>
            <w:pPr>
              <w:spacing w:line="260" w:lineRule="exact"/>
              <w:jc w:val="center"/>
              <w:rPr>
                <w:rFonts w:ascii="仿宋" w:hAnsi="仿宋" w:eastAsia="仿宋"/>
                <w:sz w:val="24"/>
                <w:szCs w:val="24"/>
              </w:rPr>
            </w:pPr>
            <w:r>
              <w:rPr>
                <w:rFonts w:hint="eastAsia" w:ascii="仿宋" w:hAnsi="仿宋" w:eastAsia="仿宋"/>
                <w:sz w:val="24"/>
                <w:szCs w:val="24"/>
              </w:rPr>
              <w:t>存放地点</w:t>
            </w:r>
          </w:p>
        </w:tc>
        <w:tc>
          <w:tcPr>
            <w:tcW w:w="548"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数量</w:t>
            </w:r>
          </w:p>
        </w:tc>
        <w:tc>
          <w:tcPr>
            <w:tcW w:w="331"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单价</w:t>
            </w:r>
          </w:p>
        </w:tc>
        <w:tc>
          <w:tcPr>
            <w:tcW w:w="557" w:type="pct"/>
            <w:vAlign w:val="center"/>
          </w:tcPr>
          <w:p>
            <w:pPr>
              <w:spacing w:line="260" w:lineRule="exact"/>
              <w:jc w:val="center"/>
              <w:rPr>
                <w:rFonts w:ascii="仿宋" w:hAnsi="仿宋" w:eastAsia="仿宋"/>
                <w:sz w:val="24"/>
                <w:szCs w:val="24"/>
              </w:rPr>
            </w:pPr>
            <w:r>
              <w:rPr>
                <w:rFonts w:hint="eastAsia" w:ascii="仿宋" w:hAns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1" w:type="pct"/>
            <w:gridSpan w:val="2"/>
          </w:tcPr>
          <w:p>
            <w:pPr>
              <w:spacing w:line="260" w:lineRule="exact"/>
              <w:rPr>
                <w:rFonts w:ascii="仿宋" w:hAnsi="仿宋" w:eastAsia="仿宋"/>
                <w:sz w:val="24"/>
                <w:szCs w:val="24"/>
              </w:rPr>
            </w:pPr>
          </w:p>
        </w:tc>
        <w:tc>
          <w:tcPr>
            <w:tcW w:w="651" w:type="pct"/>
            <w:gridSpan w:val="3"/>
            <w:vAlign w:val="center"/>
          </w:tcPr>
          <w:p>
            <w:pPr>
              <w:spacing w:line="260" w:lineRule="exact"/>
              <w:ind w:left="1151" w:leftChars="548"/>
              <w:rPr>
                <w:rFonts w:ascii="仿宋" w:hAnsi="仿宋" w:eastAsia="仿宋"/>
                <w:sz w:val="24"/>
                <w:szCs w:val="24"/>
              </w:rPr>
            </w:pPr>
          </w:p>
        </w:tc>
        <w:tc>
          <w:tcPr>
            <w:tcW w:w="446" w:type="pct"/>
            <w:gridSpan w:val="4"/>
            <w:vAlign w:val="center"/>
          </w:tcPr>
          <w:p>
            <w:pPr>
              <w:spacing w:line="260" w:lineRule="exact"/>
              <w:ind w:left="1151" w:leftChars="548"/>
              <w:rPr>
                <w:rFonts w:ascii="仿宋" w:hAnsi="仿宋" w:eastAsia="仿宋"/>
                <w:sz w:val="24"/>
                <w:szCs w:val="24"/>
              </w:rPr>
            </w:pPr>
          </w:p>
        </w:tc>
        <w:tc>
          <w:tcPr>
            <w:tcW w:w="1525" w:type="pct"/>
            <w:gridSpan w:val="5"/>
            <w:vAlign w:val="center"/>
          </w:tcPr>
          <w:p>
            <w:pPr>
              <w:spacing w:line="260" w:lineRule="exact"/>
              <w:ind w:left="1151" w:leftChars="548"/>
              <w:rPr>
                <w:rFonts w:ascii="仿宋" w:hAnsi="仿宋" w:eastAsia="仿宋"/>
                <w:sz w:val="24"/>
                <w:szCs w:val="24"/>
              </w:rPr>
            </w:pPr>
          </w:p>
        </w:tc>
        <w:tc>
          <w:tcPr>
            <w:tcW w:w="667" w:type="pct"/>
            <w:gridSpan w:val="3"/>
            <w:vAlign w:val="center"/>
          </w:tcPr>
          <w:p>
            <w:pPr>
              <w:spacing w:line="260" w:lineRule="exact"/>
              <w:ind w:left="1151" w:leftChars="548"/>
              <w:rPr>
                <w:rFonts w:ascii="仿宋" w:hAnsi="仿宋" w:eastAsia="仿宋"/>
                <w:sz w:val="24"/>
                <w:szCs w:val="24"/>
              </w:rPr>
            </w:pPr>
          </w:p>
        </w:tc>
        <w:tc>
          <w:tcPr>
            <w:tcW w:w="548" w:type="pct"/>
          </w:tcPr>
          <w:p>
            <w:pPr>
              <w:spacing w:line="260" w:lineRule="exact"/>
              <w:rPr>
                <w:rFonts w:ascii="仿宋" w:hAnsi="仿宋" w:eastAsia="仿宋"/>
                <w:sz w:val="24"/>
                <w:szCs w:val="24"/>
              </w:rPr>
            </w:pPr>
          </w:p>
        </w:tc>
        <w:tc>
          <w:tcPr>
            <w:tcW w:w="331" w:type="pct"/>
          </w:tcPr>
          <w:p>
            <w:pPr>
              <w:spacing w:line="260" w:lineRule="exact"/>
              <w:rPr>
                <w:rFonts w:ascii="仿宋" w:hAnsi="仿宋" w:eastAsia="仿宋"/>
                <w:sz w:val="24"/>
                <w:szCs w:val="24"/>
              </w:rPr>
            </w:pP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562" w:type="pct"/>
            <w:gridSpan w:val="17"/>
          </w:tcPr>
          <w:p>
            <w:pPr>
              <w:spacing w:line="260" w:lineRule="exact"/>
              <w:rPr>
                <w:rFonts w:ascii="仿宋" w:hAnsi="仿宋" w:eastAsia="仿宋"/>
                <w:sz w:val="24"/>
                <w:szCs w:val="24"/>
              </w:rPr>
            </w:pPr>
          </w:p>
        </w:tc>
        <w:tc>
          <w:tcPr>
            <w:tcW w:w="879" w:type="pct"/>
            <w:gridSpan w:val="2"/>
            <w:vAlign w:val="center"/>
          </w:tcPr>
          <w:p>
            <w:pPr>
              <w:spacing w:line="260" w:lineRule="exact"/>
              <w:jc w:val="center"/>
              <w:rPr>
                <w:rFonts w:ascii="仿宋" w:hAnsi="仿宋" w:eastAsia="仿宋"/>
                <w:sz w:val="24"/>
                <w:szCs w:val="24"/>
              </w:rPr>
            </w:pPr>
            <w:r>
              <w:rPr>
                <w:rFonts w:hint="eastAsia" w:ascii="仿宋" w:hAnsi="仿宋" w:eastAsia="仿宋"/>
                <w:sz w:val="24"/>
                <w:szCs w:val="24"/>
              </w:rPr>
              <w:t>金额总计</w:t>
            </w:r>
          </w:p>
        </w:tc>
        <w:tc>
          <w:tcPr>
            <w:tcW w:w="557" w:type="pct"/>
          </w:tcPr>
          <w:p>
            <w:pPr>
              <w:spacing w:line="26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381" w:type="pct"/>
            <w:gridSpan w:val="3"/>
            <w:vMerge w:val="restart"/>
            <w:vAlign w:val="center"/>
          </w:tcPr>
          <w:p>
            <w:pPr>
              <w:spacing w:line="260" w:lineRule="exact"/>
              <w:jc w:val="center"/>
              <w:rPr>
                <w:rFonts w:ascii="仿宋" w:hAnsi="仿宋" w:eastAsia="仿宋"/>
                <w:sz w:val="24"/>
                <w:szCs w:val="24"/>
              </w:rPr>
            </w:pPr>
            <w:r>
              <w:rPr>
                <w:rFonts w:hint="eastAsia" w:ascii="仿宋" w:hAnsi="仿宋" w:eastAsia="仿宋"/>
                <w:sz w:val="24"/>
                <w:szCs w:val="24"/>
              </w:rPr>
              <w:t>安装调试验收</w:t>
            </w:r>
          </w:p>
        </w:tc>
        <w:tc>
          <w:tcPr>
            <w:tcW w:w="700" w:type="pct"/>
            <w:gridSpan w:val="4"/>
            <w:vAlign w:val="center"/>
          </w:tcPr>
          <w:p>
            <w:pPr>
              <w:spacing w:line="240" w:lineRule="exact"/>
              <w:rPr>
                <w:rFonts w:ascii="仿宋" w:hAnsi="仿宋" w:eastAsia="仿宋"/>
                <w:sz w:val="24"/>
                <w:szCs w:val="24"/>
              </w:rPr>
            </w:pPr>
            <w:r>
              <w:rPr>
                <w:rFonts w:hint="eastAsia" w:ascii="仿宋" w:hAnsi="仿宋" w:eastAsia="仿宋"/>
                <w:sz w:val="24"/>
                <w:szCs w:val="24"/>
              </w:rPr>
              <w:t>供货单位</w:t>
            </w:r>
          </w:p>
        </w:tc>
        <w:tc>
          <w:tcPr>
            <w:tcW w:w="1523" w:type="pct"/>
            <w:gridSpan w:val="6"/>
            <w:vAlign w:val="bottom"/>
          </w:tcPr>
          <w:p>
            <w:pPr>
              <w:spacing w:line="300" w:lineRule="exact"/>
              <w:jc w:val="right"/>
              <w:rPr>
                <w:rFonts w:ascii="仿宋" w:hAnsi="仿宋" w:eastAsia="仿宋"/>
                <w:sz w:val="24"/>
                <w:szCs w:val="24"/>
              </w:rPr>
            </w:pPr>
            <w:r>
              <w:rPr>
                <w:rFonts w:hint="eastAsia" w:ascii="仿宋" w:hAnsi="仿宋" w:eastAsia="仿宋"/>
                <w:sz w:val="24"/>
                <w:szCs w:val="24"/>
              </w:rPr>
              <w:t xml:space="preserve"> (签字并加盖</w:t>
            </w:r>
            <w:r>
              <w:rPr>
                <w:rFonts w:hint="eastAsia" w:ascii="黑体" w:hAnsi="黑体" w:eastAsia="黑体"/>
                <w:b/>
                <w:sz w:val="24"/>
                <w:szCs w:val="24"/>
              </w:rPr>
              <w:t>公章</w:t>
            </w:r>
            <w:r>
              <w:rPr>
                <w:rFonts w:hint="eastAsia" w:ascii="仿宋" w:hAnsi="仿宋" w:eastAsia="仿宋"/>
                <w:sz w:val="24"/>
                <w:szCs w:val="24"/>
              </w:rPr>
              <w:t>)</w:t>
            </w:r>
          </w:p>
        </w:tc>
        <w:tc>
          <w:tcPr>
            <w:tcW w:w="2394" w:type="pct"/>
            <w:gridSpan w:val="7"/>
            <w:vMerge w:val="restart"/>
          </w:tcPr>
          <w:p>
            <w:pPr>
              <w:spacing w:line="320" w:lineRule="exact"/>
              <w:jc w:val="left"/>
              <w:rPr>
                <w:rFonts w:ascii="仿宋" w:hAnsi="仿宋" w:eastAsia="仿宋"/>
                <w:sz w:val="24"/>
                <w:szCs w:val="24"/>
              </w:rPr>
            </w:pPr>
            <w:r>
              <w:rPr>
                <w:rFonts w:hint="eastAsia" w:ascii="仿宋" w:hAnsi="仿宋" w:eastAsia="仿宋"/>
                <w:sz w:val="24"/>
                <w:szCs w:val="24"/>
              </w:rPr>
              <w:t>包装、外观</w:t>
            </w:r>
            <w:r>
              <w:rPr>
                <w:rFonts w:hint="eastAsia" w:ascii="仿宋" w:hAnsi="仿宋" w:eastAsia="仿宋"/>
                <w:sz w:val="24"/>
                <w:szCs w:val="24"/>
                <w:u w:val="single"/>
              </w:rPr>
              <w:t xml:space="preserve">      （</w:t>
            </w:r>
            <w:r>
              <w:rPr>
                <w:rFonts w:hint="eastAsia" w:ascii="仿宋" w:hAnsi="仿宋" w:eastAsia="仿宋"/>
                <w:sz w:val="24"/>
                <w:szCs w:val="24"/>
              </w:rPr>
              <w:t>是、否）完好，数量</w:t>
            </w:r>
            <w:r>
              <w:rPr>
                <w:rFonts w:hint="eastAsia" w:ascii="仿宋" w:hAnsi="仿宋" w:eastAsia="仿宋"/>
                <w:sz w:val="24"/>
                <w:szCs w:val="24"/>
                <w:u w:val="single"/>
              </w:rPr>
              <w:t xml:space="preserve">      （</w:t>
            </w:r>
            <w:r>
              <w:rPr>
                <w:rFonts w:hint="eastAsia" w:ascii="仿宋" w:hAnsi="仿宋" w:eastAsia="仿宋"/>
                <w:sz w:val="24"/>
                <w:szCs w:val="24"/>
              </w:rPr>
              <w:t>是、否）与标书一致，金额</w:t>
            </w:r>
            <w:r>
              <w:rPr>
                <w:rFonts w:hint="eastAsia" w:ascii="仿宋" w:hAnsi="仿宋" w:eastAsia="仿宋"/>
                <w:sz w:val="24"/>
                <w:szCs w:val="24"/>
                <w:u w:val="single"/>
              </w:rPr>
              <w:t xml:space="preserve">      （</w:t>
            </w:r>
            <w:r>
              <w:rPr>
                <w:rFonts w:hint="eastAsia" w:ascii="仿宋" w:hAnsi="仿宋" w:eastAsia="仿宋"/>
                <w:sz w:val="24"/>
                <w:szCs w:val="24"/>
              </w:rPr>
              <w:t>是、否）与标书一致，型号、规格（配置）</w:t>
            </w:r>
            <w:r>
              <w:rPr>
                <w:rFonts w:hint="eastAsia" w:ascii="仿宋" w:hAnsi="仿宋" w:eastAsia="仿宋"/>
                <w:sz w:val="24"/>
                <w:szCs w:val="24"/>
                <w:u w:val="single"/>
              </w:rPr>
              <w:t xml:space="preserve">      （</w:t>
            </w:r>
            <w:r>
              <w:rPr>
                <w:rFonts w:hint="eastAsia" w:ascii="仿宋" w:hAnsi="仿宋" w:eastAsia="仿宋"/>
                <w:sz w:val="24"/>
                <w:szCs w:val="24"/>
              </w:rPr>
              <w:t>是、否）与标书一致，若不一致，须提交相关说明。</w:t>
            </w:r>
          </w:p>
          <w:p>
            <w:pPr>
              <w:spacing w:line="320" w:lineRule="exact"/>
              <w:jc w:val="left"/>
              <w:rPr>
                <w:rFonts w:ascii="仿宋" w:hAnsi="仿宋" w:eastAsia="仿宋"/>
                <w:sz w:val="24"/>
                <w:szCs w:val="24"/>
              </w:rPr>
            </w:pPr>
            <w:r>
              <w:rPr>
                <w:rFonts w:hint="eastAsia" w:ascii="仿宋" w:hAnsi="仿宋" w:eastAsia="仿宋"/>
                <w:sz w:val="24"/>
                <w:szCs w:val="24"/>
              </w:rPr>
              <w:t>所附技术资料、说明书、保修卡等材料</w:t>
            </w:r>
            <w:r>
              <w:rPr>
                <w:rFonts w:hint="eastAsia" w:ascii="仿宋" w:hAnsi="仿宋" w:eastAsia="仿宋"/>
                <w:sz w:val="24"/>
                <w:szCs w:val="24"/>
                <w:u w:val="single"/>
              </w:rPr>
              <w:t xml:space="preserve">        </w:t>
            </w:r>
            <w:r>
              <w:rPr>
                <w:rFonts w:hint="eastAsia" w:ascii="仿宋" w:hAnsi="仿宋" w:eastAsia="仿宋"/>
                <w:sz w:val="24"/>
                <w:szCs w:val="24"/>
              </w:rPr>
              <w:t>（是、否）齐全。</w:t>
            </w:r>
          </w:p>
          <w:p>
            <w:pPr>
              <w:spacing w:line="320" w:lineRule="exact"/>
              <w:jc w:val="left"/>
              <w:rPr>
                <w:rFonts w:ascii="仿宋" w:hAnsi="仿宋" w:eastAsia="仿宋"/>
                <w:sz w:val="24"/>
                <w:szCs w:val="24"/>
              </w:rPr>
            </w:pPr>
            <w:r>
              <w:rPr>
                <w:rFonts w:hint="eastAsia" w:ascii="仿宋" w:hAnsi="仿宋" w:eastAsia="仿宋"/>
                <w:sz w:val="24"/>
                <w:szCs w:val="24"/>
              </w:rPr>
              <w:t>安装调试运行状况</w:t>
            </w:r>
            <w:r>
              <w:rPr>
                <w:rFonts w:hint="eastAsia" w:ascii="仿宋" w:hAnsi="仿宋" w:eastAsia="仿宋"/>
                <w:sz w:val="24"/>
                <w:szCs w:val="24"/>
                <w:u w:val="single"/>
              </w:rPr>
              <w:t xml:space="preserve">     </w:t>
            </w:r>
            <w:r>
              <w:rPr>
                <w:rFonts w:hint="eastAsia" w:ascii="仿宋" w:hAnsi="仿宋" w:eastAsia="仿宋"/>
                <w:sz w:val="24"/>
                <w:szCs w:val="24"/>
              </w:rPr>
              <w:t>（是、否）正常，安装调试验收</w:t>
            </w:r>
            <w:r>
              <w:rPr>
                <w:rFonts w:hint="eastAsia" w:ascii="仿宋" w:hAnsi="仿宋" w:eastAsia="仿宋"/>
                <w:sz w:val="24"/>
                <w:szCs w:val="24"/>
                <w:u w:val="single"/>
              </w:rPr>
              <w:t xml:space="preserve">     </w:t>
            </w:r>
            <w:r>
              <w:rPr>
                <w:rFonts w:hint="eastAsia" w:ascii="仿宋" w:hAnsi="仿宋" w:eastAsia="仿宋"/>
                <w:sz w:val="24"/>
                <w:szCs w:val="24"/>
              </w:rPr>
              <w:t>（是、否）合格。</w:t>
            </w:r>
          </w:p>
          <w:p>
            <w:pPr>
              <w:spacing w:line="320" w:lineRule="exact"/>
              <w:jc w:val="right"/>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381" w:type="pct"/>
            <w:gridSpan w:val="3"/>
            <w:vMerge w:val="continue"/>
            <w:vAlign w:val="center"/>
          </w:tcPr>
          <w:p>
            <w:pPr>
              <w:spacing w:line="260" w:lineRule="exact"/>
              <w:jc w:val="center"/>
              <w:rPr>
                <w:rFonts w:ascii="仿宋" w:hAnsi="仿宋" w:eastAsia="仿宋"/>
                <w:sz w:val="24"/>
                <w:szCs w:val="24"/>
              </w:rPr>
            </w:pPr>
          </w:p>
        </w:tc>
        <w:tc>
          <w:tcPr>
            <w:tcW w:w="700" w:type="pct"/>
            <w:gridSpan w:val="4"/>
            <w:vAlign w:val="center"/>
          </w:tcPr>
          <w:p>
            <w:pPr>
              <w:spacing w:line="240" w:lineRule="exact"/>
              <w:jc w:val="both"/>
              <w:rPr>
                <w:rFonts w:hint="default" w:ascii="仿宋" w:hAnsi="仿宋" w:eastAsia="仿宋"/>
                <w:sz w:val="24"/>
                <w:szCs w:val="24"/>
                <w:lang w:val="en-US" w:eastAsia="zh-CN"/>
              </w:rPr>
            </w:pPr>
            <w:r>
              <w:rPr>
                <w:rFonts w:hint="eastAsia" w:ascii="仿宋" w:hAnsi="仿宋" w:eastAsia="仿宋"/>
                <w:color w:val="000000"/>
                <w:sz w:val="22"/>
                <w:szCs w:val="22"/>
              </w:rPr>
              <w:t>采购</w:t>
            </w:r>
            <w:r>
              <w:rPr>
                <w:rFonts w:ascii="仿宋" w:hAnsi="仿宋" w:eastAsia="仿宋"/>
                <w:color w:val="000000"/>
                <w:sz w:val="22"/>
                <w:szCs w:val="22"/>
              </w:rPr>
              <w:t>需求单位</w:t>
            </w:r>
            <w:r>
              <w:rPr>
                <w:rFonts w:hint="eastAsia" w:ascii="仿宋" w:hAnsi="仿宋" w:eastAsia="仿宋"/>
                <w:color w:val="000000"/>
                <w:sz w:val="22"/>
                <w:szCs w:val="22"/>
              </w:rPr>
              <w:t>项目负责人</w:t>
            </w:r>
            <w:r>
              <w:rPr>
                <w:rFonts w:hint="eastAsia" w:ascii="仿宋" w:hAnsi="仿宋" w:eastAsia="仿宋"/>
                <w:color w:val="000000"/>
                <w:sz w:val="22"/>
                <w:szCs w:val="22"/>
                <w:lang w:val="en-US" w:eastAsia="zh-CN"/>
              </w:rPr>
              <w:t>等</w:t>
            </w:r>
          </w:p>
        </w:tc>
        <w:tc>
          <w:tcPr>
            <w:tcW w:w="1523" w:type="pct"/>
            <w:gridSpan w:val="6"/>
          </w:tcPr>
          <w:p>
            <w:pPr>
              <w:spacing w:line="300" w:lineRule="exact"/>
              <w:jc w:val="right"/>
              <w:rPr>
                <w:rFonts w:ascii="仿宋" w:hAnsi="仿宋" w:eastAsia="仿宋"/>
                <w:sz w:val="24"/>
                <w:szCs w:val="24"/>
              </w:rPr>
            </w:pPr>
          </w:p>
        </w:tc>
        <w:tc>
          <w:tcPr>
            <w:tcW w:w="2394" w:type="pct"/>
            <w:gridSpan w:val="7"/>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1" w:type="pct"/>
            <w:gridSpan w:val="3"/>
            <w:vMerge w:val="continue"/>
            <w:vAlign w:val="center"/>
          </w:tcPr>
          <w:p>
            <w:pPr>
              <w:spacing w:line="260" w:lineRule="exact"/>
              <w:jc w:val="center"/>
              <w:rPr>
                <w:rFonts w:ascii="仿宋" w:hAnsi="仿宋" w:eastAsia="仿宋"/>
                <w:sz w:val="24"/>
                <w:szCs w:val="24"/>
              </w:rPr>
            </w:pPr>
          </w:p>
        </w:tc>
        <w:tc>
          <w:tcPr>
            <w:tcW w:w="700" w:type="pct"/>
            <w:gridSpan w:val="4"/>
            <w:vAlign w:val="center"/>
          </w:tcPr>
          <w:p>
            <w:pPr>
              <w:spacing w:line="240" w:lineRule="exact"/>
              <w:jc w:val="both"/>
              <w:rPr>
                <w:rFonts w:ascii="仿宋" w:hAnsi="仿宋" w:eastAsia="仿宋"/>
                <w:sz w:val="24"/>
                <w:szCs w:val="24"/>
              </w:rPr>
            </w:pPr>
            <w:r>
              <w:rPr>
                <w:rFonts w:hint="eastAsia" w:ascii="仿宋" w:hAnsi="仿宋" w:eastAsia="仿宋"/>
                <w:color w:val="000000"/>
                <w:sz w:val="22"/>
                <w:szCs w:val="22"/>
              </w:rPr>
              <w:t>采购</w:t>
            </w:r>
            <w:r>
              <w:rPr>
                <w:rFonts w:ascii="仿宋" w:hAnsi="仿宋" w:eastAsia="仿宋"/>
                <w:color w:val="000000"/>
                <w:sz w:val="22"/>
                <w:szCs w:val="22"/>
              </w:rPr>
              <w:t>需求单位</w:t>
            </w:r>
            <w:r>
              <w:rPr>
                <w:rFonts w:hint="eastAsia" w:ascii="仿宋" w:hAnsi="仿宋" w:eastAsia="仿宋"/>
                <w:color w:val="000000"/>
                <w:sz w:val="22"/>
                <w:szCs w:val="22"/>
              </w:rPr>
              <w:t>项目经办人</w:t>
            </w:r>
          </w:p>
        </w:tc>
        <w:tc>
          <w:tcPr>
            <w:tcW w:w="1523" w:type="pct"/>
            <w:gridSpan w:val="6"/>
          </w:tcPr>
          <w:p>
            <w:pPr>
              <w:spacing w:line="300" w:lineRule="exact"/>
              <w:jc w:val="right"/>
              <w:rPr>
                <w:rFonts w:ascii="仿宋" w:hAnsi="仿宋" w:eastAsia="仿宋"/>
                <w:sz w:val="24"/>
                <w:szCs w:val="24"/>
              </w:rPr>
            </w:pPr>
          </w:p>
        </w:tc>
        <w:tc>
          <w:tcPr>
            <w:tcW w:w="2394" w:type="pct"/>
            <w:gridSpan w:val="7"/>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1" w:hRule="atLeast"/>
        </w:trPr>
        <w:tc>
          <w:tcPr>
            <w:tcW w:w="381" w:type="pct"/>
            <w:gridSpan w:val="3"/>
            <w:vAlign w:val="center"/>
          </w:tcPr>
          <w:p>
            <w:pPr>
              <w:spacing w:line="240" w:lineRule="exact"/>
              <w:jc w:val="center"/>
              <w:rPr>
                <w:rFonts w:ascii="仿宋" w:hAnsi="仿宋" w:eastAsia="仿宋"/>
                <w:sz w:val="24"/>
                <w:szCs w:val="24"/>
              </w:rPr>
            </w:pPr>
            <w:r>
              <w:rPr>
                <w:rFonts w:hint="eastAsia" w:ascii="仿宋" w:hAnsi="仿宋" w:eastAsia="仿宋"/>
                <w:sz w:val="24"/>
                <w:szCs w:val="24"/>
              </w:rPr>
              <w:t>学院招标及验收工作小组验</w:t>
            </w:r>
          </w:p>
          <w:p>
            <w:pPr>
              <w:spacing w:line="240" w:lineRule="exact"/>
              <w:jc w:val="left"/>
              <w:rPr>
                <w:rFonts w:ascii="仿宋" w:hAnsi="仿宋" w:eastAsia="仿宋"/>
                <w:sz w:val="24"/>
                <w:szCs w:val="24"/>
              </w:rPr>
            </w:pPr>
            <w:r>
              <w:rPr>
                <w:rFonts w:hint="eastAsia" w:ascii="仿宋" w:hAnsi="仿宋" w:eastAsia="仿宋"/>
                <w:sz w:val="24"/>
                <w:szCs w:val="24"/>
              </w:rPr>
              <w:t>收</w:t>
            </w:r>
          </w:p>
        </w:tc>
        <w:tc>
          <w:tcPr>
            <w:tcW w:w="2224" w:type="pct"/>
            <w:gridSpan w:val="10"/>
          </w:tcPr>
          <w:p>
            <w:pPr>
              <w:spacing w:line="360" w:lineRule="exact"/>
              <w:rPr>
                <w:rFonts w:ascii="仿宋" w:hAnsi="仿宋" w:eastAsia="仿宋"/>
                <w:sz w:val="24"/>
                <w:szCs w:val="24"/>
              </w:rPr>
            </w:pPr>
            <w:r>
              <w:rPr>
                <w:rFonts w:hint="eastAsia" w:ascii="仿宋" w:hAnsi="仿宋" w:eastAsia="仿宋"/>
                <w:sz w:val="24"/>
                <w:szCs w:val="24"/>
              </w:rPr>
              <w:t>学院工作小组(2/3以上成员) 签字：</w:t>
            </w:r>
          </w:p>
          <w:p>
            <w:pPr>
              <w:spacing w:line="300" w:lineRule="exact"/>
              <w:jc w:val="right"/>
              <w:rPr>
                <w:rFonts w:ascii="仿宋" w:hAnsi="仿宋" w:eastAsia="仿宋"/>
                <w:sz w:val="24"/>
                <w:szCs w:val="24"/>
              </w:rPr>
            </w:pPr>
          </w:p>
        </w:tc>
        <w:tc>
          <w:tcPr>
            <w:tcW w:w="2394" w:type="pct"/>
            <w:gridSpan w:val="7"/>
          </w:tcPr>
          <w:p>
            <w:pPr>
              <w:spacing w:line="260" w:lineRule="exact"/>
              <w:jc w:val="left"/>
              <w:rPr>
                <w:rFonts w:ascii="仿宋" w:hAnsi="仿宋" w:eastAsia="仿宋"/>
                <w:sz w:val="24"/>
                <w:szCs w:val="24"/>
              </w:rPr>
            </w:pPr>
            <w:r>
              <w:rPr>
                <w:rFonts w:hint="eastAsia" w:ascii="仿宋" w:hAnsi="仿宋" w:eastAsia="仿宋"/>
                <w:sz w:val="24"/>
                <w:szCs w:val="24"/>
              </w:rPr>
              <w:t>设备安装调试后至今使用性能</w:t>
            </w:r>
            <w:r>
              <w:rPr>
                <w:rFonts w:hint="eastAsia" w:ascii="仿宋" w:hAnsi="仿宋" w:eastAsia="仿宋"/>
                <w:sz w:val="24"/>
                <w:szCs w:val="24"/>
                <w:u w:val="single"/>
              </w:rPr>
              <w:t xml:space="preserve">      </w:t>
            </w:r>
            <w:r>
              <w:rPr>
                <w:rFonts w:hint="eastAsia" w:ascii="仿宋" w:hAnsi="仿宋" w:eastAsia="仿宋"/>
                <w:sz w:val="24"/>
                <w:szCs w:val="24"/>
              </w:rPr>
              <w:t>（是、否）正常,运行状况</w:t>
            </w:r>
            <w:r>
              <w:rPr>
                <w:rFonts w:hint="eastAsia" w:ascii="仿宋" w:hAnsi="仿宋" w:eastAsia="仿宋"/>
                <w:sz w:val="24"/>
                <w:szCs w:val="24"/>
                <w:u w:val="single"/>
              </w:rPr>
              <w:t xml:space="preserve">     </w:t>
            </w:r>
            <w:r>
              <w:rPr>
                <w:rFonts w:hint="eastAsia" w:ascii="仿宋" w:hAnsi="仿宋" w:eastAsia="仿宋"/>
                <w:sz w:val="24"/>
                <w:szCs w:val="24"/>
              </w:rPr>
              <w:t>（是、否）正常,验收</w:t>
            </w:r>
            <w:r>
              <w:rPr>
                <w:rFonts w:hint="eastAsia" w:ascii="仿宋" w:hAnsi="仿宋" w:eastAsia="仿宋"/>
                <w:sz w:val="24"/>
                <w:szCs w:val="24"/>
                <w:u w:val="single"/>
              </w:rPr>
              <w:t xml:space="preserve">          </w:t>
            </w:r>
            <w:r>
              <w:rPr>
                <w:rFonts w:hint="eastAsia" w:ascii="仿宋" w:hAnsi="仿宋" w:eastAsia="仿宋"/>
                <w:sz w:val="24"/>
                <w:szCs w:val="24"/>
              </w:rPr>
              <w:t>（是、否）合格。</w:t>
            </w:r>
          </w:p>
          <w:p>
            <w:pPr>
              <w:spacing w:line="260" w:lineRule="exact"/>
              <w:jc w:val="right"/>
              <w:rPr>
                <w:rFonts w:ascii="仿宋" w:hAnsi="仿宋" w:eastAsia="仿宋"/>
                <w:sz w:val="24"/>
                <w:szCs w:val="24"/>
              </w:rPr>
            </w:pPr>
            <w:r>
              <w:rPr>
                <w:rFonts w:hint="eastAsia" w:ascii="仿宋" w:hAnsi="仿宋" w:eastAsia="仿宋"/>
                <w:sz w:val="24"/>
                <w:szCs w:val="24"/>
              </w:rPr>
              <w:t>（二级单位</w:t>
            </w:r>
            <w:r>
              <w:rPr>
                <w:rFonts w:hint="eastAsia" w:ascii="黑体" w:hAnsi="黑体" w:eastAsia="黑体"/>
                <w:b/>
                <w:sz w:val="24"/>
                <w:szCs w:val="24"/>
              </w:rPr>
              <w:t>公章</w:t>
            </w:r>
            <w:r>
              <w:rPr>
                <w:rFonts w:hint="eastAsia" w:ascii="仿宋" w:hAnsi="仿宋" w:eastAsia="仿宋"/>
                <w:sz w:val="24"/>
                <w:szCs w:val="24"/>
              </w:rPr>
              <w:t>）</w:t>
            </w:r>
          </w:p>
          <w:p>
            <w:pPr>
              <w:spacing w:line="260" w:lineRule="exact"/>
              <w:jc w:val="right"/>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restart"/>
            <w:vAlign w:val="center"/>
          </w:tcPr>
          <w:p>
            <w:pPr>
              <w:spacing w:line="260" w:lineRule="exact"/>
              <w:jc w:val="left"/>
              <w:rPr>
                <w:rFonts w:ascii="仿宋" w:hAnsi="仿宋" w:eastAsia="仿宋"/>
                <w:sz w:val="24"/>
                <w:szCs w:val="24"/>
              </w:rPr>
            </w:pPr>
            <w:r>
              <w:rPr>
                <w:rFonts w:hint="eastAsia" w:ascii="仿宋" w:hAnsi="仿宋" w:eastAsia="仿宋"/>
                <w:color w:val="000000"/>
                <w:sz w:val="24"/>
                <w:szCs w:val="24"/>
              </w:rPr>
              <w:t>专家验收小组验收</w:t>
            </w: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restart"/>
          </w:tcPr>
          <w:p>
            <w:pPr>
              <w:spacing w:line="300" w:lineRule="exact"/>
              <w:jc w:val="left"/>
              <w:rPr>
                <w:rFonts w:ascii="仿宋" w:hAnsi="仿宋" w:eastAsia="仿宋"/>
                <w:sz w:val="24"/>
                <w:szCs w:val="24"/>
              </w:rPr>
            </w:pPr>
            <w:r>
              <w:rPr>
                <w:rFonts w:hint="eastAsia" w:ascii="仿宋" w:hAnsi="仿宋" w:eastAsia="仿宋"/>
                <w:sz w:val="24"/>
                <w:szCs w:val="24"/>
              </w:rPr>
              <w:t>验收发现问题及整改要求：</w:t>
            </w:r>
          </w:p>
          <w:p>
            <w:pPr>
              <w:spacing w:line="600" w:lineRule="exact"/>
              <w:jc w:val="left"/>
              <w:rPr>
                <w:rFonts w:ascii="仿宋" w:hAnsi="仿宋" w:eastAsia="仿宋"/>
                <w:sz w:val="24"/>
                <w:szCs w:val="24"/>
              </w:rPr>
            </w:pPr>
          </w:p>
          <w:p>
            <w:pPr>
              <w:spacing w:line="360" w:lineRule="exact"/>
              <w:rPr>
                <w:rFonts w:ascii="仿宋" w:hAnsi="仿宋" w:eastAsia="仿宋"/>
                <w:sz w:val="24"/>
                <w:szCs w:val="24"/>
              </w:rPr>
            </w:pPr>
          </w:p>
          <w:p>
            <w:pPr>
              <w:spacing w:line="360" w:lineRule="exact"/>
              <w:rPr>
                <w:rFonts w:ascii="仿宋" w:hAnsi="仿宋" w:eastAsia="仿宋"/>
                <w:sz w:val="24"/>
                <w:szCs w:val="24"/>
              </w:rPr>
            </w:pPr>
          </w:p>
          <w:p>
            <w:pPr>
              <w:spacing w:line="360" w:lineRule="exact"/>
              <w:rPr>
                <w:rFonts w:ascii="仿宋" w:hAnsi="仿宋" w:eastAsia="仿宋"/>
                <w:sz w:val="24"/>
                <w:szCs w:val="24"/>
              </w:rPr>
            </w:pPr>
            <w:r>
              <w:rPr>
                <w:rFonts w:hint="eastAsia" w:ascii="仿宋" w:hAnsi="仿宋" w:eastAsia="仿宋"/>
                <w:sz w:val="24"/>
                <w:szCs w:val="24"/>
              </w:rPr>
              <w:t>整改负责人签字：</w:t>
            </w:r>
          </w:p>
          <w:p>
            <w:pPr>
              <w:spacing w:line="360" w:lineRule="exact"/>
              <w:rPr>
                <w:rFonts w:ascii="仿宋" w:hAnsi="仿宋" w:eastAsia="仿宋"/>
                <w:sz w:val="24"/>
                <w:szCs w:val="24"/>
              </w:rPr>
            </w:pPr>
            <w:r>
              <w:rPr>
                <w:rFonts w:hint="eastAsia" w:ascii="仿宋" w:hAnsi="仿宋" w:eastAsia="仿宋"/>
                <w:sz w:val="24"/>
                <w:szCs w:val="24"/>
              </w:rPr>
              <w:t>整改合格日期：  年  月   日</w:t>
            </w:r>
          </w:p>
        </w:tc>
        <w:tc>
          <w:tcPr>
            <w:tcW w:w="1574" w:type="pct"/>
            <w:gridSpan w:val="4"/>
            <w:vMerge w:val="restart"/>
          </w:tcPr>
          <w:p>
            <w:pPr>
              <w:spacing w:line="280" w:lineRule="exact"/>
              <w:rPr>
                <w:rFonts w:ascii="仿宋" w:hAnsi="仿宋" w:eastAsia="仿宋"/>
                <w:sz w:val="24"/>
                <w:szCs w:val="24"/>
              </w:rPr>
            </w:pPr>
            <w:r>
              <w:rPr>
                <w:rFonts w:hint="eastAsia" w:ascii="仿宋" w:hAnsi="仿宋" w:eastAsia="仿宋"/>
                <w:sz w:val="24"/>
                <w:szCs w:val="24"/>
              </w:rPr>
              <w:t>验收程序</w:t>
            </w:r>
            <w:r>
              <w:rPr>
                <w:rFonts w:hint="eastAsia" w:ascii="仿宋" w:hAnsi="仿宋" w:eastAsia="仿宋"/>
                <w:sz w:val="24"/>
                <w:szCs w:val="24"/>
                <w:u w:val="single"/>
              </w:rPr>
              <w:t xml:space="preserve">    </w:t>
            </w:r>
            <w:r>
              <w:rPr>
                <w:rFonts w:hint="eastAsia" w:ascii="仿宋" w:hAnsi="仿宋" w:eastAsia="仿宋"/>
                <w:sz w:val="24"/>
                <w:szCs w:val="24"/>
              </w:rPr>
              <w:t>（是，否）完整。</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64135</wp:posOffset>
                      </wp:positionV>
                      <wp:extent cx="123825" cy="105410"/>
                      <wp:effectExtent l="5080" t="4445" r="4445" b="2349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05pt;margin-top:5.05pt;height:8.3pt;width:9.75pt;z-index:251659264;mso-width-relative:page;mso-height-relative:page;" fillcolor="#FFFFFF" filled="t" stroked="t" coordsize="21600,21600" o:gfxdata="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HQ2XNIAAAAFAQAADwAAAAAAAAABACAAAAAiAAAAZHJzL2Rvd25yZXYueG1sUEsBAhQAFAAA&#10;AAgAh07iQFZk0HA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73025</wp:posOffset>
                      </wp:positionV>
                      <wp:extent cx="123825" cy="105410"/>
                      <wp:effectExtent l="5080" t="4445" r="4445" b="2349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5.75pt;height:8.3pt;width:9.75pt;z-index:251660288;mso-width-relative:page;mso-height-relative:page;" fillcolor="#FFFFFF" filled="t" stroked="t" coordsize="21600,21600" o:gfxdata="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dYYonSAAAABgEAAA8AAAAAAAAAAQAgAAAAIgAAAGRycy9kb3ducmV2LnhtbFBLAQIUABQA&#10;AAAIAIdO4kDlUHiMLwIAAG4EAAAOAAAAAAAAAAEAIAAAACEBAABkcnMvZTJvRG9jLnhtbFBLBQYA&#10;AAAABgAGAFkBAADCBQ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验收不合格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67310</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5pt;margin-top:5.3pt;height:8.3pt;width:9.75pt;z-index:251661312;mso-width-relative:page;mso-height-relative:page;" fillcolor="#FFFFFF" filled="t" stroked="t" coordsize="21600,21600" o:gfxdata="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Ikwf0wAAAAYBAAAPAAAAAAAAAAEAIAAAACIAAABkcnMvZG93bnJldi54bWxQSwECFAAU&#10;AAAACACHTuJAS0HPbi8CAABuBAAADgAAAAAAAAABACAAAAAiAQAAZHJzL2Uyb0RvYy54bWxQSwUG&#10;AAAAAAYABgBZAQAAwwU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整改后验收合格</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50800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4pt;height:8.3pt;width:9.75pt;z-index:251662336;mso-width-relative:page;mso-height-relative:page;" fillcolor="#FFFFFF" filled="t" stroked="t" coordsize="21600,21600" o:gfxdata="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DuU1dQAAAAFAQAADwAAAAAAAAABACAAAAAiAAAAZHJzL2Rvd25yZXYueG1sUEsBAhQA&#10;FAAAAAgAh07iQMI/Wa4vAgAAbgQAAA4AAAAAAAAAAQAgAAAAIwEAAGRycy9lMm9Eb2MueG1sUEsF&#10;BgAAAAAGAAYAWQEAAMQ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是否附整改报告</w:t>
            </w:r>
          </w:p>
          <w:p>
            <w:pPr>
              <w:spacing w:line="280" w:lineRule="exact"/>
              <w:rPr>
                <w:rFonts w:ascii="仿宋" w:hAnsi="仿宋" w:eastAsia="仿宋"/>
                <w:sz w:val="24"/>
                <w:szCs w:val="24"/>
              </w:rPr>
            </w:pPr>
            <w:r>
              <w:rPr>
                <w:rFonts w:hint="eastAsia" w:ascii="仿宋" w:hAnsi="仿宋" w:eastAsia="仿宋"/>
                <w:sz w:val="24"/>
                <w:szCs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29845</wp:posOffset>
                      </wp:positionV>
                      <wp:extent cx="123825" cy="105410"/>
                      <wp:effectExtent l="5080" t="4445" r="4445" b="23495"/>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6pt;margin-top:2.35pt;height:8.3pt;width:9.75pt;z-index:251663360;mso-width-relative:page;mso-height-relative:page;" fillcolor="#FFFFFF" filled="t" stroked="t" coordsize="21600,21600" o:gfxdata="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Iti9IAAAAFAQAADwAAAAAAAAABACAAAAAiAAAAZHJzL2Rvd25yZXYueG1sUEsBAhQAFAAA&#10;AAgAh07iQGwu7kwuAgAAbgQAAA4AAAAAAAAAAQAgAAAAIQEAAGRycy9lMm9Eb2MueG1sUEsFBgAA&#10;AAAGAAYAWQEAAMEFAAAAAA==&#10;">
                      <v:fill on="t" focussize="0,0"/>
                      <v:stroke color="#000000" miterlimit="8" joinstyle="miter"/>
                      <v:imagedata o:title=""/>
                      <o:lock v:ext="edit" aspectratio="f"/>
                    </v:rect>
                  </w:pict>
                </mc:Fallback>
              </mc:AlternateContent>
            </w:r>
            <w:r>
              <w:rPr>
                <w:rFonts w:hint="eastAsia" w:ascii="仿宋" w:hAnsi="仿宋" w:eastAsia="仿宋"/>
                <w:sz w:val="24"/>
                <w:szCs w:val="24"/>
              </w:rPr>
              <w:t xml:space="preserve">    是否附验收相关说明</w:t>
            </w:r>
          </w:p>
          <w:p>
            <w:pPr>
              <w:spacing w:line="280" w:lineRule="exact"/>
              <w:jc w:val="right"/>
              <w:rPr>
                <w:rFonts w:ascii="仿宋" w:hAnsi="仿宋" w:eastAsia="仿宋"/>
                <w:sz w:val="24"/>
                <w:szCs w:val="24"/>
              </w:rPr>
            </w:pPr>
            <w:r>
              <w:rPr>
                <w:rFonts w:hint="eastAsia" w:ascii="仿宋" w:hAnsi="仿宋" w:eastAsia="仿宋"/>
                <w:sz w:val="24"/>
                <w:szCs w:val="24"/>
              </w:rPr>
              <w:t>（</w:t>
            </w:r>
            <w:r>
              <w:rPr>
                <w:rFonts w:hint="eastAsia" w:ascii="黑体" w:hAnsi="黑体" w:eastAsia="黑体"/>
                <w:b/>
                <w:sz w:val="24"/>
                <w:szCs w:val="24"/>
              </w:rPr>
              <w:t>公章</w:t>
            </w:r>
            <w:r>
              <w:rPr>
                <w:rFonts w:hint="eastAsia" w:ascii="仿宋" w:hAnsi="仿宋" w:eastAsia="仿宋"/>
                <w:sz w:val="24"/>
                <w:szCs w:val="24"/>
              </w:rPr>
              <w:t>）</w:t>
            </w:r>
          </w:p>
          <w:p>
            <w:pPr>
              <w:spacing w:line="280" w:lineRule="exact"/>
              <w:ind w:right="480"/>
              <w:rPr>
                <w:rFonts w:ascii="仿宋" w:hAnsi="仿宋" w:eastAsia="仿宋"/>
                <w:sz w:val="24"/>
                <w:szCs w:val="24"/>
              </w:rPr>
            </w:pPr>
            <w:r>
              <w:rPr>
                <w:rFonts w:hint="eastAsia" w:ascii="仿宋" w:hAnsi="仿宋" w:eastAsia="仿宋"/>
                <w:sz w:val="24"/>
                <w:szCs w:val="24"/>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color w:val="000000"/>
                <w:sz w:val="24"/>
                <w:szCs w:val="24"/>
              </w:rPr>
            </w:pPr>
            <w:r>
              <w:rPr>
                <w:rFonts w:hint="eastAsia" w:ascii="仿宋" w:hAnsi="仿宋" w:eastAsia="仿宋"/>
                <w:sz w:val="24"/>
                <w:szCs w:val="24"/>
              </w:rPr>
              <w:t>验收专家</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sz w:val="24"/>
                <w:szCs w:val="24"/>
              </w:rPr>
            </w:pPr>
            <w:r>
              <w:rPr>
                <w:rFonts w:hint="eastAsia" w:ascii="仿宋" w:hAnsi="仿宋" w:eastAsia="仿宋"/>
                <w:sz w:val="24"/>
                <w:szCs w:val="24"/>
              </w:rPr>
              <w:t>验收监督人</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exact"/>
        </w:trPr>
        <w:tc>
          <w:tcPr>
            <w:tcW w:w="381" w:type="pct"/>
            <w:gridSpan w:val="3"/>
            <w:vMerge w:val="continue"/>
            <w:vAlign w:val="center"/>
          </w:tcPr>
          <w:p>
            <w:pPr>
              <w:spacing w:line="260" w:lineRule="exact"/>
              <w:jc w:val="center"/>
              <w:rPr>
                <w:rFonts w:ascii="仿宋" w:hAnsi="仿宋" w:eastAsia="仿宋"/>
                <w:sz w:val="24"/>
                <w:szCs w:val="24"/>
              </w:rPr>
            </w:pPr>
          </w:p>
        </w:tc>
        <w:tc>
          <w:tcPr>
            <w:tcW w:w="771" w:type="pct"/>
            <w:gridSpan w:val="5"/>
            <w:vAlign w:val="center"/>
          </w:tcPr>
          <w:p>
            <w:pPr>
              <w:spacing w:line="360" w:lineRule="exact"/>
              <w:jc w:val="center"/>
              <w:rPr>
                <w:rFonts w:ascii="仿宋" w:hAnsi="仿宋" w:eastAsia="仿宋"/>
                <w:sz w:val="24"/>
                <w:szCs w:val="24"/>
              </w:rPr>
            </w:pPr>
            <w:r>
              <w:rPr>
                <w:rFonts w:hint="eastAsia" w:ascii="仿宋" w:hAnsi="仿宋" w:eastAsia="仿宋"/>
                <w:sz w:val="24"/>
                <w:szCs w:val="24"/>
              </w:rPr>
              <w:t>验收组织人</w:t>
            </w:r>
          </w:p>
        </w:tc>
        <w:tc>
          <w:tcPr>
            <w:tcW w:w="599" w:type="pct"/>
            <w:gridSpan w:val="3"/>
            <w:vAlign w:val="center"/>
          </w:tcPr>
          <w:p>
            <w:pPr>
              <w:spacing w:line="300" w:lineRule="exact"/>
              <w:jc w:val="center"/>
              <w:rPr>
                <w:rFonts w:ascii="仿宋" w:hAnsi="仿宋" w:eastAsia="仿宋"/>
                <w:sz w:val="24"/>
                <w:szCs w:val="24"/>
              </w:rPr>
            </w:pPr>
          </w:p>
        </w:tc>
        <w:tc>
          <w:tcPr>
            <w:tcW w:w="1673" w:type="pct"/>
            <w:gridSpan w:val="5"/>
            <w:vMerge w:val="continue"/>
          </w:tcPr>
          <w:p>
            <w:pPr>
              <w:spacing w:line="300" w:lineRule="exact"/>
              <w:rPr>
                <w:rFonts w:ascii="仿宋" w:hAnsi="仿宋" w:eastAsia="仿宋"/>
                <w:sz w:val="24"/>
                <w:szCs w:val="24"/>
              </w:rPr>
            </w:pPr>
          </w:p>
        </w:tc>
        <w:tc>
          <w:tcPr>
            <w:tcW w:w="1574" w:type="pct"/>
            <w:gridSpan w:val="4"/>
            <w:vMerge w:val="continue"/>
          </w:tcPr>
          <w:p>
            <w:pPr>
              <w:spacing w:line="30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381" w:type="pct"/>
            <w:gridSpan w:val="3"/>
            <w:vAlign w:val="center"/>
          </w:tcPr>
          <w:p>
            <w:pPr>
              <w:spacing w:line="220" w:lineRule="exact"/>
              <w:jc w:val="center"/>
              <w:rPr>
                <w:rFonts w:ascii="仿宋_GB2312" w:eastAsia="仿宋_GB2312"/>
                <w:sz w:val="28"/>
              </w:rPr>
            </w:pPr>
            <w:r>
              <w:rPr>
                <w:rFonts w:hint="eastAsia" w:ascii="仿宋_GB2312" w:eastAsia="仿宋_GB2312"/>
                <w:sz w:val="28"/>
              </w:rPr>
              <w:t>备</w:t>
            </w:r>
          </w:p>
          <w:p>
            <w:pPr>
              <w:spacing w:line="220" w:lineRule="exact"/>
              <w:jc w:val="center"/>
              <w:rPr>
                <w:rFonts w:ascii="仿宋_GB2312" w:eastAsia="仿宋_GB2312"/>
                <w:sz w:val="28"/>
              </w:rPr>
            </w:pPr>
            <w:r>
              <w:rPr>
                <w:rFonts w:hint="eastAsia" w:ascii="仿宋_GB2312" w:eastAsia="仿宋_GB2312"/>
                <w:sz w:val="28"/>
              </w:rPr>
              <w:t>注</w:t>
            </w:r>
          </w:p>
          <w:p>
            <w:pPr>
              <w:spacing w:line="220" w:lineRule="exact"/>
              <w:jc w:val="center"/>
              <w:rPr>
                <w:rFonts w:ascii="仿宋_GB2312" w:eastAsia="仿宋_GB2312"/>
                <w:sz w:val="24"/>
                <w:szCs w:val="24"/>
              </w:rPr>
            </w:pPr>
            <w:r>
              <w:rPr>
                <w:rFonts w:hint="eastAsia" w:ascii="仿宋_GB2312" w:eastAsia="仿宋_GB2312"/>
                <w:sz w:val="24"/>
                <w:szCs w:val="24"/>
              </w:rPr>
              <w:t>（此栏可不打印）</w:t>
            </w:r>
          </w:p>
        </w:tc>
        <w:tc>
          <w:tcPr>
            <w:tcW w:w="4618" w:type="pct"/>
            <w:gridSpan w:val="17"/>
            <w:vAlign w:val="center"/>
          </w:tcPr>
          <w:p>
            <w:pPr>
              <w:spacing w:line="220" w:lineRule="exact"/>
              <w:rPr>
                <w:rFonts w:ascii="仿宋_GB2312" w:eastAsia="仿宋_GB2312"/>
              </w:rPr>
            </w:pPr>
            <w:r>
              <w:rPr>
                <w:rFonts w:hint="eastAsia" w:ascii="仿宋_GB2312" w:eastAsia="仿宋_GB2312"/>
              </w:rPr>
              <w:t>1.凡2万元（含）以上的采购项目，由项目单位组织验收通过后提交学院招标及验收工作小组验收(验收专家意见即为院工作小组的验收意见)；</w:t>
            </w:r>
            <w:r>
              <w:rPr>
                <w:rFonts w:hint="eastAsia" w:ascii="仿宋_GB2312" w:eastAsia="仿宋_GB2312"/>
                <w:color w:val="535353" w:themeColor="text1"/>
                <w:shd w:val="clear" w:color="auto"/>
                <w14:textFill>
                  <w14:solidFill>
                    <w14:schemeClr w14:val="tx1"/>
                  </w14:solidFill>
                </w14:textFill>
              </w:rPr>
              <w:t xml:space="preserve"> </w:t>
            </w:r>
            <w:r>
              <w:rPr>
                <w:rFonts w:ascii="仿宋_GB2312" w:eastAsia="仿宋_GB2312"/>
                <w:color w:val="535353" w:themeColor="text1"/>
                <w:shd w:val="clear" w:color="auto"/>
                <w14:textFill>
                  <w14:solidFill>
                    <w14:schemeClr w14:val="tx1"/>
                  </w14:solidFill>
                </w14:textFill>
              </w:rPr>
              <w:t>2</w:t>
            </w:r>
            <w:r>
              <w:rPr>
                <w:rFonts w:hint="eastAsia" w:ascii="仿宋_GB2312" w:eastAsia="仿宋_GB2312"/>
                <w:color w:val="535353" w:themeColor="text1"/>
                <w:shd w:val="clear" w:color="auto"/>
                <w14:textFill>
                  <w14:solidFill>
                    <w14:schemeClr w14:val="tx1"/>
                  </w14:solidFill>
                </w14:textFill>
              </w:rPr>
              <w:t>.单台（件）20万元（</w:t>
            </w:r>
            <w:r>
              <w:rPr>
                <w:rFonts w:hint="eastAsia" w:ascii="仿宋_GB2312" w:eastAsia="仿宋_GB2312"/>
                <w:b w:val="0"/>
                <w:bCs w:val="0"/>
                <w:color w:val="535353" w:themeColor="text1"/>
                <w:shd w:val="clear" w:color="auto"/>
                <w14:textFill>
                  <w14:solidFill>
                    <w14:schemeClr w14:val="tx1"/>
                  </w14:solidFill>
                </w14:textFill>
              </w:rPr>
              <w:t xml:space="preserve">含）以上，需提交设备使用记录（复印件）,或测试报告并有供货单位和接收单位的签字或盖章； </w:t>
            </w:r>
            <w:r>
              <w:rPr>
                <w:rFonts w:ascii="仿宋_GB2312" w:eastAsia="仿宋_GB2312"/>
                <w:b w:val="0"/>
                <w:bCs w:val="0"/>
                <w:shd w:val="clear"/>
              </w:rPr>
              <w:t>3</w:t>
            </w:r>
            <w:r>
              <w:rPr>
                <w:rFonts w:hint="eastAsia" w:ascii="仿宋_GB2312" w:eastAsia="仿宋_GB2312"/>
                <w:b w:val="0"/>
                <w:bCs w:val="0"/>
              </w:rPr>
              <w:t>.各项目单位要准备招标文件、投标文件、合同等档案，以备专家核查；</w:t>
            </w:r>
            <w:r>
              <w:rPr>
                <w:rFonts w:ascii="仿宋_GB2312" w:eastAsia="仿宋_GB2312"/>
                <w:b w:val="0"/>
                <w:bCs w:val="0"/>
              </w:rPr>
              <w:t>4</w:t>
            </w:r>
            <w:r>
              <w:rPr>
                <w:rFonts w:hint="eastAsia" w:ascii="仿宋_GB2312" w:eastAsia="仿宋_GB2312"/>
                <w:b w:val="0"/>
                <w:bCs w:val="0"/>
              </w:rPr>
              <w:t>.申请验收时，需向后勤</w:t>
            </w:r>
            <w:r>
              <w:rPr>
                <w:rFonts w:ascii="仿宋_GB2312" w:eastAsia="仿宋_GB2312"/>
                <w:b w:val="0"/>
                <w:bCs w:val="0"/>
              </w:rPr>
              <w:t>保卫</w:t>
            </w:r>
            <w:r>
              <w:rPr>
                <w:rFonts w:hint="eastAsia" w:ascii="仿宋_GB2312" w:eastAsia="仿宋_GB2312"/>
                <w:b w:val="0"/>
                <w:bCs w:val="0"/>
              </w:rPr>
              <w:t>处提交本验收单1式4份（后勤保卫处、</w:t>
            </w:r>
            <w:r>
              <w:rPr>
                <w:rFonts w:hint="eastAsia" w:ascii="仿宋_GB2312" w:eastAsia="仿宋_GB2312"/>
                <w:b w:val="0"/>
                <w:bCs w:val="0"/>
                <w:lang w:val="en-US" w:eastAsia="zh-CN"/>
              </w:rPr>
              <w:t>计划财务处</w:t>
            </w:r>
            <w:r>
              <w:rPr>
                <w:rFonts w:hint="eastAsia" w:ascii="仿宋_GB2312" w:eastAsia="仿宋_GB2312"/>
                <w:b w:val="0"/>
                <w:bCs w:val="0"/>
              </w:rPr>
              <w:t>、项目</w:t>
            </w:r>
            <w:r>
              <w:rPr>
                <w:rFonts w:hint="eastAsia" w:ascii="仿宋_GB2312" w:eastAsia="仿宋_GB2312"/>
                <w:b w:val="0"/>
                <w:bCs w:val="0"/>
                <w:lang w:val="en-US" w:eastAsia="zh-CN"/>
              </w:rPr>
              <w:t>采购</w:t>
            </w:r>
            <w:r>
              <w:rPr>
                <w:rFonts w:hint="eastAsia" w:ascii="仿宋_GB2312" w:eastAsia="仿宋_GB2312"/>
                <w:b w:val="0"/>
                <w:bCs w:val="0"/>
              </w:rPr>
              <w:t>单位、供货单位各1份），</w:t>
            </w:r>
            <w:r>
              <w:rPr>
                <w:rFonts w:hint="eastAsia" w:ascii="仿宋_GB2312" w:eastAsia="仿宋_GB2312"/>
                <w:b w:val="0"/>
                <w:bCs w:val="0"/>
                <w:sz w:val="24"/>
                <w:szCs w:val="24"/>
              </w:rPr>
              <w:t>中标通</w:t>
            </w:r>
            <w:r>
              <w:rPr>
                <w:rFonts w:hint="eastAsia" w:ascii="仿宋_GB2312" w:eastAsia="仿宋_GB2312"/>
                <w:b w:val="0"/>
                <w:bCs/>
                <w:sz w:val="24"/>
                <w:szCs w:val="24"/>
              </w:rPr>
              <w:t>知书复印件一份</w:t>
            </w:r>
            <w:r>
              <w:rPr>
                <w:rFonts w:hint="eastAsia" w:ascii="仿宋_GB2312" w:eastAsia="仿宋_GB2312"/>
              </w:rPr>
              <w:t xml:space="preserve">； </w:t>
            </w:r>
            <w:r>
              <w:rPr>
                <w:rFonts w:ascii="仿宋_GB2312" w:eastAsia="仿宋_GB2312"/>
              </w:rPr>
              <w:t>5</w:t>
            </w:r>
            <w:r>
              <w:rPr>
                <w:rFonts w:hint="eastAsia" w:ascii="仿宋_GB2312" w:eastAsia="仿宋_GB2312"/>
              </w:rPr>
              <w:t xml:space="preserve">.验收单格式要求：本表每份一张，用A4纸打印或手填。对于验收物品较多的，货物清单可另附材料说明，但本表仍做单页，不可分页打印； </w:t>
            </w:r>
          </w:p>
        </w:tc>
      </w:tr>
    </w:tbl>
    <w:p/>
    <w:p/>
    <w:p>
      <w:pPr>
        <w:spacing w:line="460" w:lineRule="exact"/>
        <w:jc w:val="center"/>
        <w:rPr>
          <w:rFonts w:ascii="宋体" w:hAnsi="宋体"/>
          <w:b/>
          <w:sz w:val="28"/>
          <w:szCs w:val="28"/>
        </w:rPr>
      </w:pPr>
      <w:r>
        <w:rPr>
          <w:rFonts w:ascii="宋体" w:hAnsi="宋体"/>
          <w:b/>
          <w:sz w:val="28"/>
          <w:szCs w:val="28"/>
        </w:rPr>
        <w:br w:type="page"/>
      </w: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6"/>
        </w:numPr>
        <w:spacing w:line="380" w:lineRule="exact"/>
        <w:ind w:firstLine="480"/>
        <w:rPr>
          <w:rFonts w:ascii="宋体" w:hAnsi="宋体"/>
          <w:sz w:val="24"/>
          <w:szCs w:val="24"/>
        </w:rPr>
      </w:pPr>
      <w:r>
        <w:rPr>
          <w:rFonts w:hint="eastAsia" w:ascii="宋体" w:hAnsi="宋体"/>
          <w:sz w:val="24"/>
          <w:szCs w:val="24"/>
        </w:rPr>
        <w:t xml:space="preserve">营业执照或事业单位法人证书复印件 </w:t>
      </w:r>
    </w:p>
    <w:p>
      <w:pPr>
        <w:spacing w:line="380" w:lineRule="exact"/>
        <w:ind w:left="420"/>
        <w:rPr>
          <w:rFonts w:ascii="宋体" w:hAnsi="宋体"/>
          <w:sz w:val="24"/>
          <w:szCs w:val="24"/>
        </w:rPr>
      </w:pPr>
      <w:r>
        <w:rPr>
          <w:rFonts w:hint="eastAsia" w:ascii="宋体" w:hAnsi="宋体"/>
          <w:sz w:val="24"/>
          <w:szCs w:val="24"/>
        </w:rPr>
        <w:t>2、财务状况报告</w:t>
      </w:r>
    </w:p>
    <w:p>
      <w:pPr>
        <w:spacing w:line="380" w:lineRule="exact"/>
        <w:ind w:left="420"/>
        <w:rPr>
          <w:rFonts w:ascii="宋体" w:hAnsi="宋体"/>
          <w:sz w:val="24"/>
          <w:szCs w:val="24"/>
        </w:rPr>
      </w:pPr>
      <w:r>
        <w:rPr>
          <w:rFonts w:hint="eastAsia" w:ascii="宋体" w:hAnsi="宋体"/>
          <w:sz w:val="24"/>
          <w:szCs w:val="24"/>
        </w:rPr>
        <w:t>3、依法缴纳税收凭据</w:t>
      </w:r>
    </w:p>
    <w:p>
      <w:pPr>
        <w:spacing w:line="380" w:lineRule="exact"/>
        <w:ind w:left="420"/>
        <w:rPr>
          <w:rFonts w:ascii="宋体" w:hAnsi="宋体"/>
          <w:sz w:val="24"/>
          <w:szCs w:val="24"/>
        </w:rPr>
      </w:pPr>
      <w:r>
        <w:rPr>
          <w:rFonts w:hint="eastAsia" w:ascii="宋体" w:hAnsi="宋体"/>
          <w:sz w:val="24"/>
          <w:szCs w:val="24"/>
        </w:rPr>
        <w:t>4、依法缴纳社会保障资金凭据</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p>
    <w:p>
      <w:pPr>
        <w:spacing w:line="500" w:lineRule="atLeast"/>
        <w:ind w:firstLine="2108" w:firstLineChars="750"/>
        <w:rPr>
          <w:rFonts w:ascii="宋体" w:hAnsi="宋体"/>
          <w:sz w:val="24"/>
        </w:rPr>
      </w:pPr>
      <w:r>
        <w:rPr>
          <w:rFonts w:hint="eastAsia" w:ascii="宋体" w:hAnsi="宋体"/>
          <w:b/>
          <w:bCs/>
          <w:sz w:val="28"/>
          <w:szCs w:val="21"/>
        </w:rPr>
        <w:t>日      期：</w:t>
      </w:r>
    </w:p>
    <w:p>
      <w:pPr>
        <w:jc w:val="lef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16"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竞价人</w:t>
      </w:r>
      <w:r>
        <w:rPr>
          <w:b/>
        </w:rPr>
        <w:t>提供的财务报告复印件（成立年限按照竞价截止时间推算）应符合下列规定： a.成立年限满1年及以上的</w:t>
      </w:r>
      <w:r>
        <w:rPr>
          <w:rFonts w:hint="eastAsia"/>
          <w:b/>
        </w:rPr>
        <w:t>竞价人</w:t>
      </w:r>
      <w:r>
        <w:rPr>
          <w:b/>
        </w:rPr>
        <w:t>，提供经审计的上一年度的年度财务报告。 b.成立年限满半年但不足1年的</w:t>
      </w:r>
      <w:r>
        <w:rPr>
          <w:rFonts w:hint="eastAsia"/>
          <w:b/>
        </w:rPr>
        <w:t>竞价人</w:t>
      </w:r>
      <w:r>
        <w:rPr>
          <w:b/>
        </w:rPr>
        <w:t>，提供该半年度中任一季度的季度财务报告或该半年度的半年度财务报告。 c.无法按照以上a、b项规定提供财务报告复印件的</w:t>
      </w:r>
      <w:r>
        <w:rPr>
          <w:rFonts w:hint="eastAsia"/>
          <w:b/>
        </w:rPr>
        <w:t>竞价人</w:t>
      </w:r>
      <w:r>
        <w:rPr>
          <w:b/>
        </w:rPr>
        <w:t>（包括但不限于：成立年限满1年及以上的</w:t>
      </w:r>
      <w:r>
        <w:rPr>
          <w:rFonts w:hint="eastAsia"/>
          <w:b/>
        </w:rPr>
        <w:t>竞价人</w:t>
      </w:r>
      <w:r>
        <w:rPr>
          <w:b/>
        </w:rPr>
        <w:t>、成立年限满半年但不足1年的</w:t>
      </w:r>
      <w:r>
        <w:rPr>
          <w:rFonts w:hint="eastAsia"/>
          <w:b/>
        </w:rPr>
        <w:t>竞价人</w:t>
      </w:r>
      <w:r>
        <w:rPr>
          <w:b/>
        </w:rPr>
        <w:t>、成立年限不足半年的</w:t>
      </w:r>
      <w:r>
        <w:rPr>
          <w:rFonts w:hint="eastAsia"/>
          <w:b/>
        </w:rPr>
        <w:t>竞价人</w:t>
      </w:r>
      <w:r>
        <w:rPr>
          <w:b/>
        </w:rPr>
        <w:t>），应选择提供资信证明复印件。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9"/>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9"/>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9"/>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 传真：</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日期：年月日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9"/>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9"/>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9"/>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 传真：</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p>
    <w:p>
      <w:pPr>
        <w:widowControl/>
        <w:spacing w:line="360" w:lineRule="auto"/>
        <w:jc w:val="left"/>
        <w:rPr>
          <w:rFonts w:ascii="宋体" w:hAnsi="宋体" w:cs="宋体"/>
          <w:kern w:val="0"/>
          <w:sz w:val="24"/>
          <w:u w:val="single"/>
        </w:rPr>
      </w:pPr>
      <w:r>
        <w:rPr>
          <w:rFonts w:hint="eastAsia" w:ascii="宋体" w:hAnsi="宋体" w:cs="宋体"/>
          <w:kern w:val="0"/>
          <w:sz w:val="24"/>
        </w:rPr>
        <w:t>日期：年月日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5"/>
      </w:pPr>
    </w:p>
    <w:p>
      <w:pPr>
        <w:pStyle w:val="45"/>
        <w:spacing w:line="500" w:lineRule="exact"/>
        <w:jc w:val="left"/>
        <w:rPr>
          <w:rFonts w:hAnsi="宋体" w:cs="宋体"/>
          <w:b/>
          <w:kern w:val="0"/>
          <w:sz w:val="24"/>
        </w:rPr>
      </w:pPr>
    </w:p>
    <w:p>
      <w:pPr>
        <w:pStyle w:val="45"/>
        <w:spacing w:line="500" w:lineRule="exact"/>
        <w:jc w:val="left"/>
        <w:rPr>
          <w:rFonts w:hAnsi="宋体" w:cs="宋体"/>
          <w:b/>
          <w:kern w:val="0"/>
          <w:sz w:val="24"/>
        </w:rPr>
      </w:pPr>
    </w:p>
    <w:p>
      <w:pPr>
        <w:pStyle w:val="45"/>
        <w:spacing w:line="500" w:lineRule="exact"/>
        <w:jc w:val="left"/>
        <w:rPr>
          <w:rFonts w:hAnsi="宋体" w:cs="宋体"/>
          <w:b/>
          <w:kern w:val="0"/>
          <w:sz w:val="24"/>
        </w:rPr>
      </w:pPr>
    </w:p>
    <w:p>
      <w:pPr>
        <w:pStyle w:val="45"/>
        <w:spacing w:line="500" w:lineRule="exact"/>
        <w:jc w:val="left"/>
        <w:rPr>
          <w:rFonts w:hAnsi="宋体" w:cs="宋体"/>
          <w:b/>
          <w:kern w:val="0"/>
          <w:sz w:val="24"/>
        </w:rPr>
      </w:pPr>
    </w:p>
    <w:p>
      <w:pPr>
        <w:pStyle w:val="45"/>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lang w:eastAsia="zh-CN"/>
        </w:rPr>
        <w:t>福建华中招标有限公司</w:t>
      </w:r>
      <w:r>
        <w:rPr>
          <w:rFonts w:hint="eastAsia" w:ascii="宋体" w:hAnsi="宋体"/>
          <w:sz w:val="24"/>
        </w:rPr>
        <w:t>：</w:t>
      </w:r>
    </w:p>
    <w:p>
      <w:pPr>
        <w:pStyle w:val="12"/>
        <w:snapToGrid w:val="0"/>
        <w:spacing w:line="500" w:lineRule="exact"/>
        <w:ind w:firstLine="480" w:firstLineChars="200"/>
        <w:jc w:val="left"/>
        <w:rPr>
          <w:rFonts w:hAnsi="宋体"/>
          <w:sz w:val="24"/>
          <w:szCs w:val="24"/>
        </w:rPr>
      </w:pPr>
      <w:r>
        <w:rPr>
          <w:rFonts w:hint="eastAsia" w:hAnsi="宋体"/>
          <w:sz w:val="24"/>
          <w:szCs w:val="24"/>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12"/>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竞价人的委托代理人：性别：身份证号：</w:t>
      </w:r>
    </w:p>
    <w:p>
      <w:pPr>
        <w:spacing w:line="500" w:lineRule="exact"/>
        <w:rPr>
          <w:rFonts w:ascii="宋体" w:hAnsi="宋体"/>
          <w:sz w:val="24"/>
        </w:rPr>
      </w:pPr>
      <w:r>
        <w:rPr>
          <w:rFonts w:hint="eastAsia" w:ascii="宋体" w:hAnsi="宋体"/>
          <w:sz w:val="24"/>
        </w:rPr>
        <w:t>单位：部门：职务：</w:t>
      </w:r>
    </w:p>
    <w:p>
      <w:pPr>
        <w:spacing w:line="500" w:lineRule="exact"/>
        <w:rPr>
          <w:rFonts w:ascii="宋体" w:hAnsi="宋体"/>
          <w:sz w:val="24"/>
        </w:rPr>
      </w:pPr>
      <w:r>
        <w:rPr>
          <w:rFonts w:hint="eastAsia" w:ascii="宋体" w:hAnsi="宋体"/>
          <w:sz w:val="24"/>
        </w:rPr>
        <w:t>详细通讯地址：邮政编码</w:t>
      </w:r>
      <w:r>
        <w:rPr>
          <w:rFonts w:ascii="宋体" w:hAnsi="宋体"/>
          <w:sz w:val="24"/>
        </w:rPr>
        <w:t>:</w:t>
      </w:r>
      <w:r>
        <w:rPr>
          <w:rFonts w:hint="eastAsia" w:ascii="宋体" w:hAnsi="宋体"/>
          <w:sz w:val="24"/>
        </w:rPr>
        <w:t xml:space="preserve"> 电话：</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16"/>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ind w:firstLine="480" w:firstLineChars="200"/>
        <w:rPr>
          <w:rFonts w:ascii="宋体" w:hAnsi="宋体" w:cs="Arial"/>
          <w:sz w:val="24"/>
        </w:rPr>
      </w:pPr>
      <w:r>
        <w:rPr>
          <w:rFonts w:hint="eastAsia" w:ascii="宋体" w:hAnsi="宋体"/>
          <w:sz w:val="24"/>
          <w:szCs w:val="21"/>
        </w:rPr>
        <w:t>致：</w:t>
      </w:r>
      <w:r>
        <w:rPr>
          <w:rFonts w:hint="eastAsia" w:ascii="宋体" w:hAnsi="宋体"/>
          <w:sz w:val="24"/>
          <w:szCs w:val="24"/>
          <w:lang w:eastAsia="zh-CN"/>
        </w:rPr>
        <w:t>福建华中招标有限公司</w:t>
      </w: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邮编： </w:t>
      </w:r>
    </w:p>
    <w:p>
      <w:pPr>
        <w:spacing w:line="500" w:lineRule="exact"/>
        <w:rPr>
          <w:rFonts w:ascii="宋体" w:hAnsi="宋体"/>
          <w:sz w:val="24"/>
          <w:u w:val="single"/>
        </w:rPr>
      </w:pPr>
      <w:r>
        <w:rPr>
          <w:rFonts w:hint="eastAsia" w:ascii="宋体" w:hAnsi="宋体"/>
          <w:sz w:val="24"/>
        </w:rPr>
        <w:t xml:space="preserve">      手机：  传真： </w:t>
      </w:r>
    </w:p>
    <w:p>
      <w:pPr>
        <w:spacing w:line="500" w:lineRule="exact"/>
        <w:rPr>
          <w:rFonts w:ascii="宋体" w:hAnsi="宋体"/>
          <w:sz w:val="24"/>
          <w:u w:val="single"/>
        </w:rPr>
      </w:pPr>
      <w:r>
        <w:rPr>
          <w:rFonts w:hint="eastAsia" w:ascii="宋体" w:hAnsi="宋体"/>
          <w:sz w:val="24"/>
        </w:rPr>
        <w:t xml:space="preserve">      竞价人授权代表签字： </w:t>
      </w:r>
    </w:p>
    <w:p>
      <w:pPr>
        <w:spacing w:line="500" w:lineRule="exact"/>
        <w:rPr>
          <w:rFonts w:ascii="宋体" w:hAnsi="宋体"/>
          <w:sz w:val="24"/>
        </w:rPr>
      </w:pPr>
      <w:r>
        <w:rPr>
          <w:rFonts w:hint="eastAsia" w:ascii="宋体" w:hAnsi="宋体"/>
          <w:sz w:val="24"/>
        </w:rPr>
        <w:t xml:space="preserve">      竞价人（全称并加盖公章）：</w:t>
      </w:r>
    </w:p>
    <w:p>
      <w:pPr>
        <w:tabs>
          <w:tab w:val="left" w:pos="5355"/>
        </w:tabs>
        <w:spacing w:line="500" w:lineRule="exact"/>
        <w:rPr>
          <w:rFonts w:ascii="宋体" w:hAnsi="宋体"/>
          <w:sz w:val="24"/>
        </w:rPr>
      </w:pPr>
      <w:r>
        <w:rPr>
          <w:rFonts w:hint="eastAsia" w:ascii="宋体" w:hAnsi="宋体"/>
          <w:sz w:val="24"/>
        </w:rPr>
        <w:t xml:space="preserve">      日  期： 年 月 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highlight w:val="yellow"/>
              </w:rPr>
            </w:pPr>
            <w:r>
              <w:rPr>
                <w:rFonts w:hint="eastAsia" w:ascii="宋体" w:hAnsi="宋体"/>
                <w:sz w:val="24"/>
                <w:highlight w:val="yellow"/>
              </w:rPr>
              <w:t>品牌型号（若有）</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竞价人首次提交的报价总价必须低于公告最高限价的3%（不含）以上，报价单价不能超过竞价文件的单价最高限价的3%（不含）以上，否则，视为无效报价</w:t>
      </w:r>
      <w:r>
        <w:rPr>
          <w:rFonts w:hint="eastAsia" w:ascii="宋体" w:hAnsi="宋体"/>
          <w:b/>
          <w:sz w:val="24"/>
          <w:szCs w:val="24"/>
          <w:highlight w:val="none"/>
          <w:u w:val="single"/>
        </w:rPr>
        <w:t>。</w:t>
      </w:r>
    </w:p>
    <w:p>
      <w:pPr>
        <w:pStyle w:val="21"/>
        <w:ind w:firstLine="482"/>
        <w:rPr>
          <w:rFonts w:ascii="宋体" w:hAnsi="宋体"/>
          <w:highlight w:val="none"/>
        </w:rPr>
      </w:pPr>
      <w:r>
        <w:rPr>
          <w:rFonts w:hint="eastAsia" w:ascii="宋体" w:hAnsi="宋体"/>
          <w:b/>
          <w:sz w:val="24"/>
          <w:u w:val="single"/>
        </w:rPr>
        <w:t>（2）竞价人应以包括本项目所涉及的有关项目的所有费用进行报价</w:t>
      </w:r>
      <w:r>
        <w:rPr>
          <w:rFonts w:hint="eastAsia" w:ascii="宋体" w:hAnsi="宋体"/>
          <w:b/>
          <w:sz w:val="24"/>
          <w:highlight w:val="none"/>
          <w:u w:val="single"/>
        </w:rPr>
        <w:t>，包括：报价应包含</w:t>
      </w:r>
      <w:r>
        <w:rPr>
          <w:rFonts w:hint="eastAsia" w:ascii="宋体" w:hAnsi="宋体"/>
          <w:b/>
          <w:sz w:val="24"/>
          <w:highlight w:val="none"/>
          <w:u w:val="single"/>
          <w:lang w:eastAsia="zh-CN"/>
        </w:rPr>
        <w:t>：</w:t>
      </w:r>
      <w:r>
        <w:rPr>
          <w:rFonts w:hint="eastAsia" w:ascii="宋体" w:hAnsi="宋体"/>
          <w:b/>
          <w:sz w:val="24"/>
          <w:highlight w:val="none"/>
          <w:u w:val="single"/>
        </w:rPr>
        <w:t>技术和服务要求中所发生的一切费用、售后服务及验收所发生的一切费用等。供应商自行承担所有参与报价的全部相关费用。</w:t>
      </w:r>
    </w:p>
    <w:p>
      <w:pPr>
        <w:rPr>
          <w:rFonts w:ascii="宋体" w:hAnsi="宋体"/>
          <w:b/>
          <w:sz w:val="24"/>
          <w:szCs w:val="24"/>
          <w:u w:val="singl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2"/>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竞价人（全称并加盖公章）</w:t>
      </w:r>
      <w:r>
        <w:rPr>
          <w:rFonts w:hint="eastAsia" w:ascii="宋体" w:hAnsi="宋体" w:cs="宋体"/>
          <w:bCs/>
          <w:kern w:val="0"/>
          <w:sz w:val="24"/>
          <w:szCs w:val="24"/>
          <w:shd w:val="clear" w:color="auto" w:fill="FFFFFF"/>
        </w:rPr>
        <w:t>：</w:t>
      </w:r>
    </w:p>
    <w:p>
      <w:pPr>
        <w:widowControl/>
        <w:shd w:val="clear" w:color="auto" w:fill="FFFFFF"/>
        <w:spacing w:line="440" w:lineRule="exact"/>
        <w:rPr>
          <w:rFonts w:ascii="宋体" w:hAnsi="宋体" w:cs="宋体"/>
          <w:bCs/>
          <w:kern w:val="0"/>
          <w:sz w:val="24"/>
          <w:szCs w:val="24"/>
          <w:u w:val="single"/>
          <w:shd w:val="clear" w:color="auto" w:fill="FFFFFF"/>
        </w:rPr>
      </w:pPr>
      <w:r>
        <w:rPr>
          <w:rFonts w:hint="eastAsia" w:ascii="宋体" w:hAnsi="宋体"/>
          <w:sz w:val="24"/>
          <w:szCs w:val="24"/>
        </w:rPr>
        <w:t>竞价人授权代表签字</w:t>
      </w:r>
      <w:r>
        <w:rPr>
          <w:rFonts w:hint="eastAsia" w:ascii="宋体" w:hAnsi="宋体" w:cs="宋体"/>
          <w:bCs/>
          <w:kern w:val="0"/>
          <w:sz w:val="24"/>
          <w:szCs w:val="24"/>
          <w:shd w:val="clear" w:color="auto" w:fill="FFFFFF"/>
        </w:rPr>
        <w:t>：</w:t>
      </w:r>
    </w:p>
    <w:p>
      <w:pPr>
        <w:spacing w:line="440" w:lineRule="exact"/>
        <w:rPr>
          <w:rFonts w:ascii="宋体" w:hAnsi="宋体" w:cs="宋体"/>
          <w:b/>
          <w:kern w:val="0"/>
          <w:sz w:val="24"/>
          <w:szCs w:val="24"/>
        </w:rPr>
      </w:pPr>
      <w:r>
        <w:rPr>
          <w:rFonts w:hint="eastAsia" w:ascii="宋体" w:hAnsi="宋体"/>
          <w:sz w:val="24"/>
          <w:szCs w:val="24"/>
        </w:rPr>
        <w:t>日  期： 年 月 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9"/>
        <w:widowControl/>
        <w:spacing w:before="0" w:beforeAutospacing="0" w:after="150" w:afterAutospacing="0"/>
        <w:rPr>
          <w:rFonts w:ascii="宋体" w:hAnsi="宋体"/>
          <w:szCs w:val="24"/>
        </w:rPr>
      </w:pPr>
      <w:r>
        <w:rPr>
          <w:rFonts w:hint="eastAsia" w:ascii="宋体" w:hAnsi="宋体" w:cs="宋体"/>
          <w:szCs w:val="24"/>
        </w:rPr>
        <w:t> </w:t>
      </w:r>
    </w:p>
    <w:p>
      <w:pPr>
        <w:pStyle w:val="19"/>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9"/>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9"/>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24"/>
          <w:u w:val="single"/>
        </w:rPr>
      </w:pPr>
      <w:r>
        <w:rPr>
          <w:rFonts w:hint="eastAsia" w:ascii="宋体" w:hAnsi="宋体" w:cs="宋体"/>
          <w:kern w:val="0"/>
          <w:sz w:val="24"/>
        </w:rPr>
        <w:t>致：</w:t>
      </w:r>
    </w:p>
    <w:p>
      <w:pPr>
        <w:rPr>
          <w:rFonts w:ascii="宋体" w:hAnsi="宋体" w:cs="宋体"/>
          <w:kern w:val="0"/>
          <w:sz w:val="24"/>
        </w:rPr>
      </w:pPr>
    </w:p>
    <w:p>
      <w:pPr>
        <w:rPr>
          <w:rFonts w:ascii="宋体" w:hAnsi="宋体" w:cs="宋体"/>
          <w:kern w:val="0"/>
          <w:sz w:val="24"/>
        </w:rPr>
      </w:pPr>
    </w:p>
    <w:p>
      <w:pPr>
        <w:ind w:firstLine="411" w:firstLineChars="196"/>
        <w:rPr>
          <w:rFonts w:ascii="宋体" w:hAnsi="宋体" w:cs="宋体"/>
          <w:b/>
          <w:kern w:val="0"/>
          <w:sz w:val="24"/>
        </w:rPr>
      </w:pPr>
      <w: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rPr>
        <w:t>；</w:t>
      </w:r>
    </w:p>
    <w:p>
      <w:pPr>
        <w:rPr>
          <w:rFonts w:ascii="宋体" w:hAnsi="宋体" w:cs="宋体"/>
          <w:kern w:val="0"/>
          <w:sz w:val="24"/>
        </w:rPr>
      </w:pPr>
      <w:r>
        <w:rPr>
          <w:rFonts w:hint="eastAsia" w:ascii="宋体" w:hAnsi="宋体" w:cs="宋体"/>
          <w:kern w:val="0"/>
          <w:sz w:val="24"/>
        </w:rPr>
        <w:t>售后服务要求汇总表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sz w:val="24"/>
        </w:rPr>
      </w:pPr>
      <w:r>
        <w:rPr>
          <w:rFonts w:hint="eastAsia" w:ascii="宋体" w:hAnsi="宋体"/>
          <w:sz w:val="24"/>
        </w:rPr>
        <w:t>日  期： 年 月 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21"/>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p>
    <w:p>
      <w:pPr>
        <w:spacing w:line="440" w:lineRule="exact"/>
        <w:rPr>
          <w:rFonts w:ascii="宋体" w:hAnsi="宋体" w:cs="宋体"/>
          <w:b/>
          <w:kern w:val="0"/>
          <w:sz w:val="24"/>
        </w:rPr>
      </w:pPr>
      <w:r>
        <w:rPr>
          <w:rFonts w:hint="eastAsia" w:ascii="宋体" w:hAnsi="宋体"/>
          <w:sz w:val="24"/>
        </w:rPr>
        <w:t>日  期： 年 月 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ind w:firstLine="480"/>
        <w:rPr>
          <w:rFonts w:ascii="宋体" w:hAnsi="宋体"/>
          <w:sz w:val="24"/>
        </w:rPr>
      </w:pPr>
      <w:r>
        <w:rPr>
          <w:rFonts w:hint="eastAsia" w:ascii="宋体" w:hAnsi="宋体"/>
          <w:sz w:val="24"/>
        </w:rPr>
        <w:t>致：</w:t>
      </w:r>
      <w:r>
        <w:rPr>
          <w:rFonts w:hint="eastAsia" w:ascii="宋体" w:hAnsi="宋体"/>
          <w:sz w:val="24"/>
          <w:lang w:eastAsia="zh-CN"/>
        </w:rPr>
        <w:t>福建华中招标有限公司</w:t>
      </w:r>
      <w:r>
        <w:rPr>
          <w:rFonts w:ascii="宋体" w:hAnsi="宋体" w:cs="Arial"/>
          <w:sz w:val="24"/>
        </w:rPr>
        <w:t>根据贵</w:t>
      </w:r>
      <w:r>
        <w:rPr>
          <w:rFonts w:hint="eastAsia" w:ascii="宋体" w:hAnsi="宋体" w:cs="Arial"/>
          <w:sz w:val="24"/>
        </w:rPr>
        <w:t>公司关于网上竞价</w:t>
      </w:r>
      <w:r>
        <w:rPr>
          <w:rFonts w:ascii="宋体" w:hAnsi="宋体" w:cs="Arial"/>
          <w:sz w:val="24"/>
        </w:rPr>
        <w:t>项目及服务的</w:t>
      </w:r>
      <w:r>
        <w:rPr>
          <w:rFonts w:hint="eastAsia" w:ascii="宋体" w:hAnsi="宋体"/>
          <w:sz w:val="24"/>
        </w:rPr>
        <w:t xml:space="preserve">公告（项目编号）: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竞价人法定代表人签字或授权代表签字：</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ind w:firstLine="480" w:firstLineChars="200"/>
        <w:rPr>
          <w:rFonts w:ascii="宋体" w:hAnsi="宋体"/>
          <w:sz w:val="24"/>
        </w:rPr>
      </w:pPr>
      <w:r>
        <w:rPr>
          <w:rFonts w:hint="eastAsia" w:ascii="宋体" w:hAnsi="宋体"/>
          <w:sz w:val="24"/>
        </w:rPr>
        <w:t>致：</w:t>
      </w:r>
      <w:r>
        <w:rPr>
          <w:rFonts w:hint="eastAsia" w:ascii="宋体" w:hAnsi="宋体"/>
          <w:sz w:val="24"/>
          <w:lang w:eastAsia="zh-CN"/>
        </w:rPr>
        <w:t>福建华中招标有限公司</w:t>
      </w:r>
      <w:r>
        <w:rPr>
          <w:rFonts w:hint="eastAsia" w:ascii="宋体" w:hAnsi="宋体"/>
          <w:sz w:val="24"/>
        </w:rPr>
        <w:t>在贵公司组织的竞价项目（项目编号:</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p>
    <w:p>
      <w:pPr>
        <w:spacing w:line="500" w:lineRule="exact"/>
        <w:ind w:firstLine="240" w:firstLineChars="100"/>
        <w:rPr>
          <w:rFonts w:ascii="宋体" w:hAnsi="宋体"/>
          <w:sz w:val="24"/>
        </w:rPr>
      </w:pPr>
      <w:r>
        <w:rPr>
          <w:rFonts w:hint="eastAsia" w:ascii="宋体" w:hAnsi="宋体"/>
          <w:sz w:val="24"/>
        </w:rPr>
        <w:t>竞价人名称（全称并加盖公章）：</w:t>
      </w:r>
    </w:p>
    <w:p>
      <w:pPr>
        <w:spacing w:line="500" w:lineRule="exact"/>
        <w:rPr>
          <w:rFonts w:ascii="宋体" w:hAnsi="宋体"/>
          <w:sz w:val="24"/>
        </w:rPr>
      </w:pPr>
      <w:r>
        <w:rPr>
          <w:rFonts w:hint="eastAsia" w:ascii="宋体" w:hAnsi="宋体"/>
          <w:sz w:val="24"/>
        </w:rPr>
        <w:t xml:space="preserve">  电话： 传真：</w:t>
      </w:r>
    </w:p>
    <w:p>
      <w:pPr>
        <w:spacing w:line="500" w:lineRule="exact"/>
        <w:rPr>
          <w:rFonts w:ascii="宋体" w:hAnsi="宋体"/>
          <w:sz w:val="24"/>
        </w:rPr>
      </w:pPr>
      <w:r>
        <w:rPr>
          <w:rFonts w:hint="eastAsia" w:ascii="宋体" w:hAnsi="宋体"/>
          <w:sz w:val="24"/>
        </w:rPr>
        <w:t xml:space="preserve">  竞价人授权代表签字：</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rPr>
          <w:rFonts w:ascii="宋体" w:hAnsi="宋体"/>
          <w:b/>
          <w:sz w:val="24"/>
          <w:szCs w:val="24"/>
        </w:rPr>
      </w:pPr>
      <w:r>
        <w:rPr>
          <w:rFonts w:hint="eastAsia" w:ascii="宋体" w:hAnsi="宋体"/>
          <w:b/>
          <w:sz w:val="24"/>
          <w:szCs w:val="24"/>
        </w:rPr>
        <w:br w:type="page"/>
      </w: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hint="eastAsia" w:ascii="宋体" w:hAnsi="宋体" w:eastAsia="宋体"/>
          <w:sz w:val="24"/>
          <w:szCs w:val="24"/>
          <w:lang w:eastAsia="zh-CN"/>
        </w:rPr>
      </w:pPr>
      <w:r>
        <w:rPr>
          <w:rFonts w:hint="eastAsia" w:ascii="宋体" w:hAnsi="宋体"/>
          <w:sz w:val="24"/>
          <w:szCs w:val="24"/>
        </w:rPr>
        <w:t>致：</w:t>
      </w:r>
      <w:r>
        <w:rPr>
          <w:rFonts w:hint="eastAsia" w:ascii="宋体" w:hAnsi="宋体"/>
          <w:sz w:val="24"/>
          <w:u w:val="single"/>
          <w:lang w:eastAsia="zh-CN"/>
        </w:rPr>
        <w:t>福建华中招标有限公司</w:t>
      </w:r>
    </w:p>
    <w:p>
      <w:pPr>
        <w:spacing w:line="360" w:lineRule="exact"/>
        <w:ind w:firstLine="480" w:firstLineChars="200"/>
        <w:rPr>
          <w:rFonts w:ascii="宋体" w:hAnsi="宋体"/>
          <w:sz w:val="24"/>
          <w:szCs w:val="24"/>
        </w:rPr>
      </w:pPr>
      <w:r>
        <w:rPr>
          <w:rFonts w:hint="eastAsia" w:ascii="宋体" w:hAnsi="宋体"/>
          <w:sz w:val="24"/>
          <w:szCs w:val="24"/>
        </w:rPr>
        <w:t>我们在贵公司组织的项目中竞价（项目编号：），如获成交，我们保证按竞价文件的规定，以支票、汇票、电汇或经贵公司认可的其他付款方式，向贵公司缴交代理服务费。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hint="eastAsia" w:ascii="宋体" w:hAnsi="宋体"/>
          <w:sz w:val="24"/>
          <w:szCs w:val="24"/>
        </w:rPr>
        <w:t xml:space="preserve">竞价人（全称并加盖公章）： </w:t>
      </w:r>
    </w:p>
    <w:p>
      <w:pPr>
        <w:spacing w:line="360" w:lineRule="exact"/>
        <w:rPr>
          <w:rFonts w:ascii="宋体" w:hAnsi="宋体"/>
          <w:sz w:val="24"/>
          <w:szCs w:val="24"/>
        </w:rPr>
      </w:pPr>
      <w:r>
        <w:rPr>
          <w:rFonts w:hint="eastAsia" w:ascii="宋体" w:hAnsi="宋体"/>
          <w:sz w:val="24"/>
          <w:szCs w:val="24"/>
        </w:rPr>
        <w:t>竞价人授权代表签字：</w:t>
      </w:r>
    </w:p>
    <w:p>
      <w:pPr>
        <w:spacing w:line="360" w:lineRule="exact"/>
        <w:ind w:firstLine="3360" w:firstLineChars="1400"/>
        <w:rPr>
          <w:rFonts w:ascii="宋体" w:hAnsi="宋体"/>
          <w:sz w:val="24"/>
          <w:szCs w:val="24"/>
          <w:u w:val="single"/>
        </w:rPr>
      </w:pPr>
      <w:r>
        <w:rPr>
          <w:rFonts w:hint="eastAsia" w:ascii="宋体" w:hAnsi="宋体"/>
          <w:sz w:val="24"/>
          <w:szCs w:val="24"/>
        </w:rPr>
        <w:t>邮 编：电 话：</w:t>
      </w:r>
    </w:p>
    <w:p>
      <w:pPr>
        <w:spacing w:line="360" w:lineRule="exact"/>
        <w:rPr>
          <w:rFonts w:ascii="宋体" w:hAnsi="宋体"/>
          <w:sz w:val="24"/>
          <w:szCs w:val="24"/>
          <w:u w:val="single"/>
        </w:rPr>
      </w:pPr>
      <w:r>
        <w:rPr>
          <w:rFonts w:hint="eastAsia" w:ascii="宋体" w:hAnsi="宋体"/>
          <w:sz w:val="24"/>
          <w:szCs w:val="24"/>
        </w:rPr>
        <w:t xml:space="preserve">传 真：日 期：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p>
    <w:p>
      <w:pPr>
        <w:spacing w:line="480" w:lineRule="exact"/>
        <w:ind w:firstLine="480" w:firstLineChars="200"/>
        <w:rPr>
          <w:rFonts w:ascii="宋体" w:hAnsi="宋体"/>
          <w:sz w:val="24"/>
        </w:rPr>
      </w:pPr>
      <w:r>
        <w:rPr>
          <w:rFonts w:hint="eastAsia" w:ascii="宋体" w:hAnsi="宋体"/>
          <w:sz w:val="24"/>
        </w:rPr>
        <w:t>开户名：</w:t>
      </w:r>
    </w:p>
    <w:p>
      <w:pPr>
        <w:spacing w:line="480" w:lineRule="exact"/>
        <w:ind w:firstLine="480" w:firstLineChars="200"/>
        <w:rPr>
          <w:rFonts w:ascii="宋体" w:hAnsi="宋体"/>
          <w:sz w:val="24"/>
        </w:rPr>
      </w:pPr>
      <w:r>
        <w:rPr>
          <w:rFonts w:hint="eastAsia" w:ascii="宋体" w:hAnsi="宋体"/>
          <w:sz w:val="24"/>
        </w:rPr>
        <w:t>开户行：</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4</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35</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b/>
        <w:bCs/>
        <w:sz w:val="21"/>
        <w:szCs w:val="21"/>
        <w:shd w:val="clear" w:color="FFFFFF" w:fill="D9D9D9"/>
      </w:rPr>
    </w:pPr>
    <w:r>
      <w:rPr>
        <w:rFonts w:hint="eastAsia"/>
        <w:b/>
        <w:bCs/>
        <w:sz w:val="21"/>
        <w:szCs w:val="21"/>
        <w:lang w:val="en-US"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jc w:val="left"/>
      <w:rPr>
        <w:sz w:val="21"/>
        <w:szCs w:val="21"/>
      </w:rPr>
    </w:pPr>
  </w:p>
  <w:p>
    <w:pPr>
      <w:pStyle w:val="15"/>
      <w:jc w:val="left"/>
      <w:rPr>
        <w:sz w:val="21"/>
        <w:szCs w:val="21"/>
      </w:rPr>
    </w:pPr>
  </w:p>
  <w:p>
    <w:pPr>
      <w:pStyle w:val="15"/>
      <w:jc w:val="left"/>
      <w:rPr>
        <w:b/>
        <w:bCs/>
        <w:sz w:val="21"/>
        <w:szCs w:val="21"/>
        <w:shd w:val="clear" w:color="FFFFFF" w:fill="D9D9D9"/>
      </w:rPr>
    </w:pPr>
    <w:r>
      <w:rPr>
        <w:rFonts w:hint="eastAsia"/>
        <w:b/>
        <w:bCs/>
        <w:sz w:val="21"/>
        <w:szCs w:val="21"/>
        <w:lang w:eastAsia="zh-CN"/>
      </w:rPr>
      <w:t>福建华中招标有限公司</w:t>
    </w:r>
    <w:r>
      <w:rPr>
        <w:rFonts w:hint="eastAsia"/>
        <w:b/>
        <w:bCs/>
        <w:sz w:val="21"/>
        <w:szCs w:val="21"/>
      </w:rPr>
      <w:t>网上竞价文件</w:t>
    </w:r>
    <w:r>
      <w:rPr>
        <w:rFonts w:hint="eastAsia"/>
        <w:b/>
        <w:bCs/>
        <w:sz w:val="21"/>
        <w:szCs w:val="21"/>
        <w:lang w:val="en-US" w:eastAsia="zh-CN"/>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17DF5"/>
    <w:multiLevelType w:val="singleLevel"/>
    <w:tmpl w:val="87C17DF5"/>
    <w:lvl w:ilvl="0" w:tentative="0">
      <w:start w:val="1"/>
      <w:numFmt w:val="decimal"/>
      <w:suff w:val="nothing"/>
      <w:lvlText w:val="%1、"/>
      <w:lvlJc w:val="left"/>
    </w:lvl>
  </w:abstractNum>
  <w:abstractNum w:abstractNumId="1">
    <w:nsid w:val="D35D98DE"/>
    <w:multiLevelType w:val="singleLevel"/>
    <w:tmpl w:val="D35D98DE"/>
    <w:lvl w:ilvl="0" w:tentative="0">
      <w:start w:val="3"/>
      <w:numFmt w:val="decimal"/>
      <w:suff w:val="nothing"/>
      <w:lvlText w:val="%1、"/>
      <w:lvlJc w:val="left"/>
    </w:lvl>
  </w:abstractNum>
  <w:abstractNum w:abstractNumId="2">
    <w:nsid w:val="F5F3022F"/>
    <w:multiLevelType w:val="singleLevel"/>
    <w:tmpl w:val="F5F3022F"/>
    <w:lvl w:ilvl="0" w:tentative="0">
      <w:start w:val="1"/>
      <w:numFmt w:val="decimal"/>
      <w:suff w:val="nothing"/>
      <w:lvlText w:val="%1、"/>
      <w:lvlJc w:val="left"/>
    </w:lvl>
  </w:abstractNum>
  <w:abstractNum w:abstractNumId="3">
    <w:nsid w:val="FF8B38A1"/>
    <w:multiLevelType w:val="singleLevel"/>
    <w:tmpl w:val="FF8B38A1"/>
    <w:lvl w:ilvl="0" w:tentative="0">
      <w:start w:val="2"/>
      <w:numFmt w:val="decimal"/>
      <w:suff w:val="nothing"/>
      <w:lvlText w:val="%1、"/>
      <w:lvlJc w:val="left"/>
    </w:lvl>
  </w:abstractNum>
  <w:abstractNum w:abstractNumId="4">
    <w:nsid w:val="150419FC"/>
    <w:multiLevelType w:val="singleLevel"/>
    <w:tmpl w:val="150419FC"/>
    <w:lvl w:ilvl="0" w:tentative="0">
      <w:start w:val="1"/>
      <w:numFmt w:val="decimal"/>
      <w:suff w:val="nothing"/>
      <w:lvlText w:val="%1、"/>
      <w:lvlJc w:val="left"/>
      <w:pPr>
        <w:ind w:left="-60"/>
      </w:pPr>
    </w:lvl>
  </w:abstractNum>
  <w:abstractNum w:abstractNumId="5">
    <w:nsid w:val="3E204535"/>
    <w:multiLevelType w:val="singleLevel"/>
    <w:tmpl w:val="3E204535"/>
    <w:lvl w:ilvl="0" w:tentative="0">
      <w:start w:val="8"/>
      <w:numFmt w:val="decimal"/>
      <w:suff w:val="nothing"/>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NWI2MmIyNzI0ODQwZjdmYjljMWZlYWMwODRjMjQ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16591"/>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636"/>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409"/>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05B"/>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0886"/>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1814C8B"/>
    <w:rsid w:val="025455AB"/>
    <w:rsid w:val="04F217BD"/>
    <w:rsid w:val="09055065"/>
    <w:rsid w:val="0DB8731C"/>
    <w:rsid w:val="0FB4252B"/>
    <w:rsid w:val="17032143"/>
    <w:rsid w:val="18CD45C3"/>
    <w:rsid w:val="1A1A0A01"/>
    <w:rsid w:val="1DD63B2E"/>
    <w:rsid w:val="1E603DEB"/>
    <w:rsid w:val="21525399"/>
    <w:rsid w:val="22711D00"/>
    <w:rsid w:val="22E3587B"/>
    <w:rsid w:val="271E495E"/>
    <w:rsid w:val="293E4722"/>
    <w:rsid w:val="29F53A4D"/>
    <w:rsid w:val="2F246983"/>
    <w:rsid w:val="2F8C4439"/>
    <w:rsid w:val="340C4249"/>
    <w:rsid w:val="341E78AB"/>
    <w:rsid w:val="346A069B"/>
    <w:rsid w:val="38B23145"/>
    <w:rsid w:val="3A514981"/>
    <w:rsid w:val="3AE80632"/>
    <w:rsid w:val="3CE87DF1"/>
    <w:rsid w:val="3E12265D"/>
    <w:rsid w:val="3EAE039F"/>
    <w:rsid w:val="3ECA2431"/>
    <w:rsid w:val="40FA4F7A"/>
    <w:rsid w:val="42674891"/>
    <w:rsid w:val="45052ED5"/>
    <w:rsid w:val="45D911A9"/>
    <w:rsid w:val="48623401"/>
    <w:rsid w:val="4A13295D"/>
    <w:rsid w:val="4A2651BC"/>
    <w:rsid w:val="4D39443C"/>
    <w:rsid w:val="500835BB"/>
    <w:rsid w:val="519E5242"/>
    <w:rsid w:val="520C0506"/>
    <w:rsid w:val="52CD17B6"/>
    <w:rsid w:val="54CA13DC"/>
    <w:rsid w:val="5AF17D1B"/>
    <w:rsid w:val="5B2A0264"/>
    <w:rsid w:val="5B386B34"/>
    <w:rsid w:val="5B7501B0"/>
    <w:rsid w:val="5C852A0D"/>
    <w:rsid w:val="668D3272"/>
    <w:rsid w:val="6E3132BB"/>
    <w:rsid w:val="734579B7"/>
    <w:rsid w:val="7B5B7D33"/>
    <w:rsid w:val="7D4B6E0B"/>
    <w:rsid w:val="7EA14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qFormat/>
    <w:uiPriority w:val="0"/>
    <w:pPr>
      <w:keepNext/>
      <w:keepLines/>
      <w:spacing w:before="340" w:after="330" w:line="578" w:lineRule="auto"/>
      <w:jc w:val="center"/>
      <w:outlineLvl w:val="0"/>
    </w:pPr>
    <w:rPr>
      <w:rFonts w:eastAsia="黑体"/>
      <w:b/>
      <w:kern w:val="44"/>
      <w:sz w:val="36"/>
    </w:rPr>
  </w:style>
  <w:style w:type="paragraph" w:styleId="5">
    <w:name w:val="heading 3"/>
    <w:basedOn w:val="4"/>
    <w:next w:val="1"/>
    <w:link w:val="30"/>
    <w:qFormat/>
    <w:uiPriority w:val="0"/>
    <w:pPr>
      <w:spacing w:before="260" w:after="260" w:line="413" w:lineRule="auto"/>
      <w:outlineLvl w:val="2"/>
    </w:pPr>
    <w:rPr>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Times New Roman" w:hAnsi="Times New Roman"/>
    </w:rPr>
  </w:style>
  <w:style w:type="paragraph" w:styleId="3">
    <w:name w:val="Body Text"/>
    <w:basedOn w:val="1"/>
    <w:next w:val="1"/>
    <w:link w:val="34"/>
    <w:qFormat/>
    <w:uiPriority w:val="0"/>
    <w:pPr>
      <w:spacing w:after="120"/>
    </w:pPr>
  </w:style>
  <w:style w:type="paragraph" w:styleId="6">
    <w:name w:val="Document Map"/>
    <w:basedOn w:val="1"/>
    <w:link w:val="31"/>
    <w:semiHidden/>
    <w:qFormat/>
    <w:uiPriority w:val="0"/>
    <w:pPr>
      <w:shd w:val="clear" w:color="auto" w:fill="000080"/>
    </w:p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link w:val="32"/>
    <w:qFormat/>
    <w:uiPriority w:val="0"/>
    <w:pPr>
      <w:jc w:val="left"/>
    </w:pPr>
  </w:style>
  <w:style w:type="paragraph" w:styleId="9">
    <w:name w:val="Closing"/>
    <w:basedOn w:val="1"/>
    <w:link w:val="33"/>
    <w:unhideWhenUsed/>
    <w:qFormat/>
    <w:uiPriority w:val="0"/>
    <w:pPr>
      <w:ind w:left="100" w:leftChars="2100"/>
    </w:pPr>
    <w:rPr>
      <w:szCs w:val="24"/>
    </w:rPr>
  </w:style>
  <w:style w:type="paragraph" w:styleId="10">
    <w:name w:val="Body Text Indent"/>
    <w:basedOn w:val="1"/>
    <w:next w:val="11"/>
    <w:link w:val="36"/>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Plain Text"/>
    <w:basedOn w:val="1"/>
    <w:link w:val="35"/>
    <w:qFormat/>
    <w:uiPriority w:val="0"/>
    <w:rPr>
      <w:rFonts w:ascii="宋体" w:hAnsi="Courier New"/>
    </w:rPr>
  </w:style>
  <w:style w:type="paragraph" w:styleId="13">
    <w:name w:val="Balloon Text"/>
    <w:basedOn w:val="1"/>
    <w:link w:val="37"/>
    <w:qFormat/>
    <w:uiPriority w:val="0"/>
    <w:rPr>
      <w:sz w:val="18"/>
      <w:szCs w:val="18"/>
    </w:rPr>
  </w:style>
  <w:style w:type="paragraph" w:styleId="14">
    <w:name w:val="footer"/>
    <w:basedOn w:val="1"/>
    <w:link w:val="38"/>
    <w:qFormat/>
    <w:uiPriority w:val="0"/>
    <w:pPr>
      <w:tabs>
        <w:tab w:val="center" w:pos="4153"/>
        <w:tab w:val="right" w:pos="8306"/>
      </w:tabs>
      <w:snapToGrid w:val="0"/>
      <w:jc w:val="left"/>
    </w:pPr>
    <w:rPr>
      <w:sz w:val="18"/>
      <w:szCs w:val="18"/>
    </w:rPr>
  </w:style>
  <w:style w:type="paragraph" w:styleId="15">
    <w:name w:val="header"/>
    <w:basedOn w:val="1"/>
    <w:link w:val="39"/>
    <w:qFormat/>
    <w:uiPriority w:val="0"/>
    <w:pPr>
      <w:pBdr>
        <w:bottom w:val="single" w:color="auto" w:sz="6" w:space="1"/>
      </w:pBdr>
      <w:tabs>
        <w:tab w:val="center" w:pos="4153"/>
        <w:tab w:val="right" w:pos="8306"/>
      </w:tabs>
      <w:snapToGrid w:val="0"/>
      <w:jc w:val="center"/>
    </w:pPr>
    <w:rPr>
      <w:sz w:val="18"/>
      <w:szCs w:val="18"/>
    </w:rPr>
  </w:style>
  <w:style w:type="paragraph" w:styleId="16">
    <w:name w:val="table of figures"/>
    <w:basedOn w:val="1"/>
    <w:next w:val="1"/>
    <w:qFormat/>
    <w:uiPriority w:val="0"/>
    <w:pPr>
      <w:ind w:left="200" w:leftChars="200" w:hanging="200" w:hangingChars="200"/>
    </w:pPr>
  </w:style>
  <w:style w:type="paragraph" w:styleId="17">
    <w:name w:val="Body Text 2"/>
    <w:basedOn w:val="1"/>
    <w:link w:val="40"/>
    <w:qFormat/>
    <w:uiPriority w:val="0"/>
    <w:pPr>
      <w:spacing w:after="120" w:line="480" w:lineRule="auto"/>
    </w:pPr>
  </w:style>
  <w:style w:type="paragraph" w:styleId="18">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sz w:val="24"/>
    </w:rPr>
  </w:style>
  <w:style w:type="paragraph" w:styleId="19">
    <w:name w:val="Normal (Web)"/>
    <w:basedOn w:val="1"/>
    <w:qFormat/>
    <w:uiPriority w:val="99"/>
    <w:pPr>
      <w:spacing w:before="100" w:beforeAutospacing="1" w:after="100" w:afterAutospacing="1"/>
      <w:jc w:val="left"/>
    </w:pPr>
    <w:rPr>
      <w:kern w:val="0"/>
      <w:sz w:val="24"/>
    </w:rPr>
  </w:style>
  <w:style w:type="paragraph" w:styleId="20">
    <w:name w:val="annotation subject"/>
    <w:basedOn w:val="8"/>
    <w:next w:val="8"/>
    <w:link w:val="41"/>
    <w:qFormat/>
    <w:uiPriority w:val="0"/>
    <w:rPr>
      <w:b/>
      <w:bCs/>
    </w:rPr>
  </w:style>
  <w:style w:type="paragraph" w:styleId="21">
    <w:name w:val="Body Text First Indent 2"/>
    <w:basedOn w:val="10"/>
    <w:link w:val="42"/>
    <w:qFormat/>
    <w:uiPriority w:val="99"/>
    <w:pPr>
      <w:spacing w:after="120"/>
      <w:ind w:left="420" w:leftChars="200" w:firstLine="420" w:firstLineChars="200"/>
    </w:pPr>
    <w:rPr>
      <w:rFonts w:ascii="Times New Roman" w:eastAsia="宋体"/>
      <w:sz w:val="21"/>
      <w:szCs w:val="24"/>
    </w:rPr>
  </w:style>
  <w:style w:type="table" w:styleId="23">
    <w:name w:val="Table Grid"/>
    <w:basedOn w:val="2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rPr>
  </w:style>
  <w:style w:type="character" w:styleId="26">
    <w:name w:val="page number"/>
    <w:qFormat/>
    <w:uiPriority w:val="0"/>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character" w:customStyle="1" w:styleId="29">
    <w:name w:val="标题 1 Char"/>
    <w:basedOn w:val="24"/>
    <w:link w:val="4"/>
    <w:qFormat/>
    <w:uiPriority w:val="0"/>
    <w:rPr>
      <w:rFonts w:ascii="Times New Roman" w:hAnsi="Times New Roman" w:eastAsia="黑体" w:cs="Times New Roman"/>
      <w:b/>
      <w:kern w:val="44"/>
      <w:sz w:val="36"/>
      <w:szCs w:val="20"/>
    </w:rPr>
  </w:style>
  <w:style w:type="character" w:customStyle="1" w:styleId="30">
    <w:name w:val="标题 3 Char"/>
    <w:basedOn w:val="24"/>
    <w:link w:val="5"/>
    <w:qFormat/>
    <w:uiPriority w:val="0"/>
    <w:rPr>
      <w:rFonts w:ascii="Times New Roman" w:hAnsi="Times New Roman" w:eastAsia="黑体" w:cs="Times New Roman"/>
      <w:b/>
      <w:kern w:val="44"/>
      <w:sz w:val="32"/>
      <w:szCs w:val="20"/>
    </w:rPr>
  </w:style>
  <w:style w:type="character" w:customStyle="1" w:styleId="31">
    <w:name w:val="文档结构图 Char"/>
    <w:basedOn w:val="24"/>
    <w:link w:val="6"/>
    <w:semiHidden/>
    <w:qFormat/>
    <w:uiPriority w:val="0"/>
    <w:rPr>
      <w:rFonts w:ascii="Times New Roman" w:hAnsi="Times New Roman" w:eastAsia="宋体" w:cs="Times New Roman"/>
      <w:szCs w:val="20"/>
      <w:shd w:val="clear" w:color="auto" w:fill="000080"/>
    </w:rPr>
  </w:style>
  <w:style w:type="character" w:customStyle="1" w:styleId="32">
    <w:name w:val="批注文字 Char"/>
    <w:basedOn w:val="24"/>
    <w:link w:val="8"/>
    <w:qFormat/>
    <w:uiPriority w:val="0"/>
    <w:rPr>
      <w:rFonts w:ascii="Times New Roman" w:hAnsi="Times New Roman" w:eastAsia="宋体" w:cs="Times New Roman"/>
      <w:szCs w:val="20"/>
    </w:rPr>
  </w:style>
  <w:style w:type="character" w:customStyle="1" w:styleId="33">
    <w:name w:val="结束语 Char"/>
    <w:basedOn w:val="24"/>
    <w:link w:val="9"/>
    <w:qFormat/>
    <w:uiPriority w:val="0"/>
    <w:rPr>
      <w:rFonts w:ascii="Times New Roman" w:hAnsi="Times New Roman" w:eastAsia="宋体" w:cs="Times New Roman"/>
      <w:szCs w:val="24"/>
    </w:rPr>
  </w:style>
  <w:style w:type="character" w:customStyle="1" w:styleId="34">
    <w:name w:val="正文文本 Char"/>
    <w:basedOn w:val="24"/>
    <w:link w:val="3"/>
    <w:qFormat/>
    <w:uiPriority w:val="0"/>
    <w:rPr>
      <w:rFonts w:ascii="Times New Roman" w:hAnsi="Times New Roman" w:eastAsia="宋体" w:cs="Times New Roman"/>
      <w:szCs w:val="20"/>
    </w:rPr>
  </w:style>
  <w:style w:type="character" w:customStyle="1" w:styleId="35">
    <w:name w:val="纯文本 Char"/>
    <w:basedOn w:val="24"/>
    <w:link w:val="12"/>
    <w:qFormat/>
    <w:uiPriority w:val="0"/>
    <w:rPr>
      <w:rFonts w:ascii="宋体" w:hAnsi="Courier New" w:eastAsia="宋体" w:cs="Times New Roman"/>
      <w:szCs w:val="20"/>
    </w:rPr>
  </w:style>
  <w:style w:type="character" w:customStyle="1" w:styleId="36">
    <w:name w:val="正文文本缩进 Char"/>
    <w:basedOn w:val="24"/>
    <w:link w:val="10"/>
    <w:qFormat/>
    <w:uiPriority w:val="99"/>
    <w:rPr>
      <w:rFonts w:ascii="楷体_GB2312" w:hAnsi="Times New Roman" w:eastAsia="楷体_GB2312" w:cs="Times New Roman"/>
      <w:sz w:val="32"/>
      <w:szCs w:val="20"/>
    </w:rPr>
  </w:style>
  <w:style w:type="character" w:customStyle="1" w:styleId="37">
    <w:name w:val="批注框文本 Char"/>
    <w:basedOn w:val="24"/>
    <w:link w:val="13"/>
    <w:qFormat/>
    <w:uiPriority w:val="0"/>
    <w:rPr>
      <w:rFonts w:ascii="Times New Roman" w:hAnsi="Times New Roman" w:eastAsia="宋体" w:cs="Times New Roman"/>
      <w:sz w:val="18"/>
      <w:szCs w:val="18"/>
    </w:rPr>
  </w:style>
  <w:style w:type="character" w:customStyle="1" w:styleId="38">
    <w:name w:val="页脚 Char"/>
    <w:basedOn w:val="24"/>
    <w:link w:val="14"/>
    <w:qFormat/>
    <w:uiPriority w:val="0"/>
    <w:rPr>
      <w:rFonts w:ascii="Times New Roman" w:hAnsi="Times New Roman" w:eastAsia="宋体" w:cs="Times New Roman"/>
      <w:sz w:val="18"/>
      <w:szCs w:val="18"/>
    </w:rPr>
  </w:style>
  <w:style w:type="character" w:customStyle="1" w:styleId="39">
    <w:name w:val="页眉 Char"/>
    <w:basedOn w:val="24"/>
    <w:link w:val="15"/>
    <w:qFormat/>
    <w:uiPriority w:val="0"/>
    <w:rPr>
      <w:rFonts w:ascii="Times New Roman" w:hAnsi="Times New Roman" w:eastAsia="宋体" w:cs="Times New Roman"/>
      <w:sz w:val="18"/>
      <w:szCs w:val="18"/>
    </w:rPr>
  </w:style>
  <w:style w:type="character" w:customStyle="1" w:styleId="40">
    <w:name w:val="正文文本 2 Char"/>
    <w:basedOn w:val="24"/>
    <w:link w:val="17"/>
    <w:qFormat/>
    <w:uiPriority w:val="0"/>
    <w:rPr>
      <w:rFonts w:ascii="Times New Roman" w:hAnsi="Times New Roman" w:eastAsia="宋体" w:cs="Times New Roman"/>
      <w:szCs w:val="20"/>
    </w:rPr>
  </w:style>
  <w:style w:type="character" w:customStyle="1" w:styleId="41">
    <w:name w:val="批注主题 Char"/>
    <w:basedOn w:val="32"/>
    <w:link w:val="20"/>
    <w:qFormat/>
    <w:uiPriority w:val="0"/>
    <w:rPr>
      <w:b/>
      <w:bCs/>
    </w:rPr>
  </w:style>
  <w:style w:type="character" w:customStyle="1" w:styleId="42">
    <w:name w:val="正文首行缩进 2 Char"/>
    <w:basedOn w:val="36"/>
    <w:link w:val="21"/>
    <w:qFormat/>
    <w:uiPriority w:val="99"/>
    <w:rPr>
      <w:rFonts w:ascii="Times New Roman" w:eastAsia="宋体"/>
      <w:szCs w:val="24"/>
    </w:rPr>
  </w:style>
  <w:style w:type="character" w:customStyle="1" w:styleId="43">
    <w:name w:val="text11"/>
    <w:qFormat/>
    <w:uiPriority w:val="0"/>
    <w:rPr>
      <w:rFonts w:hint="default" w:ascii="Verdana" w:hAnsi="Verdana"/>
      <w:color w:val="4E4E4E"/>
      <w:sz w:val="18"/>
      <w:szCs w:val="18"/>
    </w:rPr>
  </w:style>
  <w:style w:type="paragraph" w:customStyle="1" w:styleId="44">
    <w:name w:val="Char Char14"/>
    <w:basedOn w:val="6"/>
    <w:qFormat/>
    <w:uiPriority w:val="0"/>
    <w:pPr>
      <w:adjustRightInd w:val="0"/>
      <w:snapToGrid w:val="0"/>
      <w:spacing w:line="360" w:lineRule="auto"/>
    </w:pPr>
  </w:style>
  <w:style w:type="paragraph" w:customStyle="1" w:styleId="45">
    <w:name w:val="样式3"/>
    <w:basedOn w:val="12"/>
    <w:qFormat/>
    <w:uiPriority w:val="0"/>
    <w:pPr>
      <w:spacing w:line="0" w:lineRule="atLeast"/>
      <w:outlineLvl w:val="0"/>
    </w:pPr>
    <w:rPr>
      <w:sz w:val="28"/>
    </w:rPr>
  </w:style>
  <w:style w:type="paragraph" w:customStyle="1" w:styleId="46">
    <w:name w:val="Char1 Char Char Char Char Char Char"/>
    <w:basedOn w:val="1"/>
    <w:qFormat/>
    <w:uiPriority w:val="0"/>
    <w:rPr>
      <w:rFonts w:ascii="Tahoma" w:hAnsi="Tahoma"/>
      <w:sz w:val="24"/>
    </w:rPr>
  </w:style>
  <w:style w:type="paragraph" w:customStyle="1" w:styleId="47">
    <w:name w:val="样式2"/>
    <w:basedOn w:val="16"/>
    <w:qFormat/>
    <w:uiPriority w:val="0"/>
  </w:style>
  <w:style w:type="paragraph" w:customStyle="1" w:styleId="48">
    <w:name w:val="标准"/>
    <w:basedOn w:val="1"/>
    <w:qFormat/>
    <w:uiPriority w:val="0"/>
    <w:pPr>
      <w:spacing w:line="360" w:lineRule="auto"/>
      <w:ind w:firstLine="200" w:firstLineChars="200"/>
    </w:pPr>
    <w:rPr>
      <w:rFonts w:cs="宋体"/>
    </w:rPr>
  </w:style>
  <w:style w:type="paragraph" w:customStyle="1" w:styleId="49">
    <w:name w:val="列表段落"/>
    <w:basedOn w:val="1"/>
    <w:qFormat/>
    <w:uiPriority w:val="34"/>
    <w:pPr>
      <w:ind w:firstLine="420" w:firstLineChars="200"/>
    </w:pPr>
    <w:rPr>
      <w:rFonts w:ascii="Calibri" w:hAnsi="Calibri"/>
      <w:szCs w:val="22"/>
    </w:rPr>
  </w:style>
  <w:style w:type="paragraph" w:customStyle="1" w:styleId="50">
    <w:name w:val="列表段落1"/>
    <w:basedOn w:val="1"/>
    <w:qFormat/>
    <w:uiPriority w:val="0"/>
    <w:pPr>
      <w:ind w:firstLine="420" w:firstLineChars="200"/>
    </w:pPr>
    <w:rPr>
      <w:rFonts w:cs="黑体"/>
      <w:szCs w:val="22"/>
    </w:rPr>
  </w:style>
  <w:style w:type="paragraph" w:customStyle="1" w:styleId="51">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2">
    <w:name w:val="null3"/>
    <w:qFormat/>
    <w:uiPriority w:val="0"/>
    <w:rPr>
      <w:rFonts w:hint="eastAsia" w:ascii="Calibri" w:hAnsi="Calibri" w:eastAsia="宋体" w:cs="Times New Roman"/>
      <w:lang w:val="en-US" w:eastAsia="zh-CN" w:bidi="ar-SA"/>
    </w:rPr>
  </w:style>
  <w:style w:type="paragraph" w:customStyle="1" w:styleId="53">
    <w:name w:val="正文_58"/>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18173</Words>
  <Characters>19248</Characters>
  <Lines>143</Lines>
  <Paragraphs>40</Paragraphs>
  <TotalTime>2</TotalTime>
  <ScaleCrop>false</ScaleCrop>
  <LinksUpToDate>false</LinksUpToDate>
  <CharactersWithSpaces>20250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2023-03-21T06:18:00Z</dcterms:created>
  <dc:creator>Administrator</dc:creator>
  <cp:lastModifiedBy>小石头</cp:lastModifiedBy>
  <cp:lastPrinted>2023-03-08T07:32:00Z</cp:lastPrinted>
  <dcterms:modified xsi:type="dcterms:W3CDTF">2023-06-25T09:58:41Z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1F551B6944E543C18E58A8F908147A25_13</vt:lpwstr>
  </property>
</Properties>
</file>